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9555D" w:rsidRPr="00066215" w:rsidRDefault="006F39BA" w:rsidP="006F39BA">
      <w:pPr>
        <w:pStyle w:val="Titre"/>
        <w:spacing w:before="0" w:line="242" w:lineRule="auto"/>
        <w:ind w:left="0"/>
        <w:rPr>
          <w:rFonts w:ascii="Calibri" w:eastAsia="Georgia" w:hAnsi="Calibri" w:cs="Calibri"/>
          <w:b/>
          <w:bCs/>
          <w:color w:val="000000" w:themeColor="text1"/>
          <w:sz w:val="36"/>
          <w:szCs w:val="36"/>
          <w:lang w:val="fr-FR"/>
        </w:rPr>
      </w:pPr>
      <w:proofErr w:type="spellStart"/>
      <w:r w:rsidRPr="00066215">
        <w:rPr>
          <w:rFonts w:ascii="Calibri" w:eastAsia="Georgia" w:hAnsi="Calibri" w:cs="Calibri"/>
          <w:b/>
          <w:bCs/>
          <w:color w:val="000000" w:themeColor="text1"/>
          <w:sz w:val="36"/>
          <w:szCs w:val="36"/>
          <w:lang w:val="fr-FR"/>
        </w:rPr>
        <w:t>H</w:t>
      </w:r>
      <w:r w:rsidR="00000000" w:rsidRPr="00066215">
        <w:rPr>
          <w:rFonts w:ascii="Calibri" w:eastAsia="Georgia" w:hAnsi="Calibri" w:cs="Calibri"/>
          <w:b/>
          <w:bCs/>
          <w:color w:val="000000" w:themeColor="text1"/>
          <w:sz w:val="36"/>
          <w:szCs w:val="36"/>
          <w:lang w:val="fr-FR"/>
        </w:rPr>
        <w:t>omoseksualiteit</w:t>
      </w:r>
      <w:proofErr w:type="spellEnd"/>
    </w:p>
    <w:p w:rsidR="00D9555D" w:rsidRPr="006F39BA" w:rsidRDefault="00D9555D">
      <w:pPr>
        <w:pStyle w:val="Corpsdetexte"/>
        <w:ind w:left="0" w:right="0"/>
        <w:jc w:val="left"/>
        <w:rPr>
          <w:rFonts w:ascii="Calibri" w:hAnsi="Calibri" w:cs="Calibri"/>
          <w:color w:val="000000" w:themeColor="text1"/>
          <w:sz w:val="29"/>
        </w:rPr>
      </w:pPr>
    </w:p>
    <w:p w:rsidR="00D9555D" w:rsidRPr="006F39BA" w:rsidRDefault="00000000" w:rsidP="006F39BA">
      <w:pPr>
        <w:pStyle w:val="Titre1"/>
        <w:numPr>
          <w:ilvl w:val="0"/>
          <w:numId w:val="8"/>
        </w:numPr>
        <w:tabs>
          <w:tab w:val="left" w:pos="703"/>
        </w:tabs>
        <w:spacing w:before="105"/>
        <w:rPr>
          <w:rFonts w:ascii="Calibri" w:hAnsi="Calibri" w:cs="Calibri"/>
          <w:color w:val="000000" w:themeColor="text1"/>
        </w:rPr>
      </w:pPr>
      <w:r w:rsidRPr="006F39BA">
        <w:rPr>
          <w:rFonts w:ascii="Calibri" w:hAnsi="Calibri" w:cs="Calibri"/>
          <w:color w:val="000000" w:themeColor="text1"/>
          <w:w w:val="110"/>
        </w:rPr>
        <w:t>Homoseksualiteit</w:t>
      </w:r>
      <w:r w:rsidRPr="006F39BA">
        <w:rPr>
          <w:rFonts w:ascii="Calibri" w:hAnsi="Calibri" w:cs="Calibri"/>
          <w:color w:val="000000" w:themeColor="text1"/>
          <w:spacing w:val="47"/>
          <w:w w:val="110"/>
        </w:rPr>
        <w:t xml:space="preserve"> </w:t>
      </w:r>
      <w:r w:rsidRPr="006F39BA">
        <w:rPr>
          <w:rFonts w:ascii="Calibri" w:hAnsi="Calibri" w:cs="Calibri"/>
          <w:color w:val="000000" w:themeColor="text1"/>
          <w:w w:val="110"/>
        </w:rPr>
        <w:t>en</w:t>
      </w:r>
      <w:r w:rsidRPr="006F39BA">
        <w:rPr>
          <w:rFonts w:ascii="Calibri" w:hAnsi="Calibri" w:cs="Calibri"/>
          <w:color w:val="000000" w:themeColor="text1"/>
          <w:spacing w:val="48"/>
          <w:w w:val="110"/>
        </w:rPr>
        <w:t xml:space="preserve"> </w:t>
      </w:r>
      <w:r w:rsidRPr="006F39BA">
        <w:rPr>
          <w:rFonts w:ascii="Calibri" w:hAnsi="Calibri" w:cs="Calibri"/>
          <w:color w:val="000000" w:themeColor="text1"/>
          <w:w w:val="110"/>
        </w:rPr>
        <w:t>homoseksuele</w:t>
      </w:r>
      <w:r w:rsidRPr="006F39BA">
        <w:rPr>
          <w:rFonts w:ascii="Calibri" w:hAnsi="Calibri" w:cs="Calibri"/>
          <w:color w:val="000000" w:themeColor="text1"/>
          <w:spacing w:val="47"/>
          <w:w w:val="110"/>
        </w:rPr>
        <w:t xml:space="preserve"> </w:t>
      </w:r>
      <w:r w:rsidRPr="006F39BA">
        <w:rPr>
          <w:rFonts w:ascii="Calibri" w:hAnsi="Calibri" w:cs="Calibri"/>
          <w:color w:val="000000" w:themeColor="text1"/>
          <w:w w:val="110"/>
        </w:rPr>
        <w:t>relaties</w:t>
      </w:r>
      <w:r w:rsidRPr="006F39BA">
        <w:rPr>
          <w:rFonts w:ascii="Calibri" w:hAnsi="Calibri" w:cs="Calibri"/>
          <w:color w:val="000000" w:themeColor="text1"/>
          <w:w w:val="110"/>
          <w:vertAlign w:val="superscript"/>
        </w:rPr>
        <w:t>1</w:t>
      </w:r>
    </w:p>
    <w:p w:rsidR="00D9555D" w:rsidRPr="006F39BA" w:rsidRDefault="00000000">
      <w:pPr>
        <w:pStyle w:val="Titre2"/>
        <w:numPr>
          <w:ilvl w:val="0"/>
          <w:numId w:val="6"/>
        </w:numPr>
        <w:tabs>
          <w:tab w:val="left" w:pos="703"/>
        </w:tabs>
        <w:spacing w:before="296"/>
        <w:rPr>
          <w:rFonts w:ascii="Calibri" w:hAnsi="Calibri" w:cs="Calibri"/>
          <w:color w:val="000000" w:themeColor="text1"/>
        </w:rPr>
      </w:pPr>
      <w:r w:rsidRPr="006F39BA">
        <w:rPr>
          <w:rFonts w:ascii="Calibri" w:hAnsi="Calibri" w:cs="Calibri"/>
          <w:color w:val="000000" w:themeColor="text1"/>
          <w:w w:val="110"/>
        </w:rPr>
        <w:t>Homoseksualiteit</w:t>
      </w:r>
      <w:r w:rsidRPr="006F39BA">
        <w:rPr>
          <w:rFonts w:ascii="Calibri" w:hAnsi="Calibri" w:cs="Calibri"/>
          <w:color w:val="000000" w:themeColor="text1"/>
          <w:spacing w:val="41"/>
          <w:w w:val="110"/>
        </w:rPr>
        <w:t xml:space="preserve"> </w:t>
      </w:r>
      <w:r w:rsidRPr="006F39BA">
        <w:rPr>
          <w:rFonts w:ascii="Calibri" w:hAnsi="Calibri" w:cs="Calibri"/>
          <w:color w:val="000000" w:themeColor="text1"/>
          <w:w w:val="110"/>
        </w:rPr>
        <w:t>in</w:t>
      </w:r>
      <w:r w:rsidRPr="006F39BA">
        <w:rPr>
          <w:rFonts w:ascii="Calibri" w:hAnsi="Calibri" w:cs="Calibri"/>
          <w:color w:val="000000" w:themeColor="text1"/>
          <w:spacing w:val="40"/>
          <w:w w:val="110"/>
        </w:rPr>
        <w:t xml:space="preserve"> </w:t>
      </w:r>
      <w:r w:rsidRPr="006F39BA">
        <w:rPr>
          <w:rFonts w:ascii="Calibri" w:hAnsi="Calibri" w:cs="Calibri"/>
          <w:color w:val="000000" w:themeColor="text1"/>
          <w:w w:val="110"/>
        </w:rPr>
        <w:t>kerk</w:t>
      </w:r>
      <w:r w:rsidRPr="006F39BA">
        <w:rPr>
          <w:rFonts w:ascii="Calibri" w:hAnsi="Calibri" w:cs="Calibri"/>
          <w:color w:val="000000" w:themeColor="text1"/>
          <w:spacing w:val="38"/>
          <w:w w:val="110"/>
        </w:rPr>
        <w:t xml:space="preserve"> </w:t>
      </w:r>
      <w:r w:rsidRPr="006F39BA">
        <w:rPr>
          <w:rFonts w:ascii="Calibri" w:hAnsi="Calibri" w:cs="Calibri"/>
          <w:color w:val="000000" w:themeColor="text1"/>
          <w:w w:val="110"/>
        </w:rPr>
        <w:t>en</w:t>
      </w:r>
      <w:r w:rsidRPr="006F39BA">
        <w:rPr>
          <w:rFonts w:ascii="Calibri" w:hAnsi="Calibri" w:cs="Calibri"/>
          <w:color w:val="000000" w:themeColor="text1"/>
          <w:spacing w:val="42"/>
          <w:w w:val="110"/>
        </w:rPr>
        <w:t xml:space="preserve"> </w:t>
      </w:r>
      <w:r w:rsidRPr="006F39BA">
        <w:rPr>
          <w:rFonts w:ascii="Calibri" w:hAnsi="Calibri" w:cs="Calibri"/>
          <w:color w:val="000000" w:themeColor="text1"/>
          <w:w w:val="110"/>
        </w:rPr>
        <w:t>samenleving</w:t>
      </w:r>
    </w:p>
    <w:p w:rsidR="00D9555D" w:rsidRPr="006F39BA" w:rsidRDefault="00000000">
      <w:pPr>
        <w:pStyle w:val="Corpsdetexte"/>
        <w:spacing w:before="0" w:line="276" w:lineRule="auto"/>
        <w:ind w:right="131"/>
        <w:rPr>
          <w:rFonts w:ascii="Calibri" w:eastAsia="Georgia" w:hAnsi="Calibri" w:cs="Calibri"/>
          <w:lang w:val="nl-BE"/>
        </w:rPr>
      </w:pPr>
      <w:r w:rsidRPr="006F39BA">
        <w:rPr>
          <w:rFonts w:ascii="Calibri" w:eastAsia="Georgia" w:hAnsi="Calibri" w:cs="Calibri"/>
          <w:lang w:val="nl-BE"/>
        </w:rPr>
        <w:t>Binnen de kerken wordt verschillend gedacht over homoseksualiteit. Dat staat niet los van ontwikkelingen in de samenleving. Seksualiteit is sinds de jaren zestig van de vorige eeuw meer in het teken van geluks‐ en genotsbeleving komen te staan en minder in het teken van de voorplanting. Zij heeft een plaats binnen relaties die niet per se bedoeld</w:t>
      </w:r>
      <w:r w:rsidR="006F39BA" w:rsidRPr="006F39BA">
        <w:rPr>
          <w:rFonts w:ascii="Calibri" w:eastAsia="Georgia" w:hAnsi="Calibri" w:cs="Calibri"/>
          <w:lang w:val="nl-BE"/>
        </w:rPr>
        <w:t xml:space="preserve"> </w:t>
      </w:r>
      <w:r w:rsidRPr="006F39BA">
        <w:rPr>
          <w:rFonts w:ascii="Calibri" w:eastAsia="Georgia" w:hAnsi="Calibri" w:cs="Calibri"/>
          <w:lang w:val="nl-BE"/>
        </w:rPr>
        <w:t>zijn als verbond tot levenslange liefde en trouw. Seksualiteit is geen ethisch ijkpunt meer. Waar de kerk dit nog wel als zodanig hanteert, wekt</w:t>
      </w:r>
      <w:r w:rsidR="006F39BA" w:rsidRPr="006F39BA">
        <w:rPr>
          <w:rFonts w:ascii="Calibri" w:eastAsia="Georgia" w:hAnsi="Calibri" w:cs="Calibri"/>
          <w:lang w:val="nl-BE"/>
        </w:rPr>
        <w:t xml:space="preserve"> </w:t>
      </w:r>
      <w:r w:rsidRPr="006F39BA">
        <w:rPr>
          <w:rFonts w:ascii="Calibri" w:eastAsia="Georgia" w:hAnsi="Calibri" w:cs="Calibri"/>
          <w:lang w:val="nl-BE"/>
        </w:rPr>
        <w:t>dat argwaan. Deels is dat te begrijpen in het licht van hypocrisie en misbruik binnen de kerk.</w:t>
      </w:r>
    </w:p>
    <w:p w:rsidR="00D9555D" w:rsidRPr="006F39BA" w:rsidRDefault="00000000">
      <w:pPr>
        <w:pStyle w:val="Corpsdetexte"/>
        <w:spacing w:before="4" w:line="276" w:lineRule="auto"/>
        <w:ind w:right="134" w:firstLine="566"/>
        <w:rPr>
          <w:rFonts w:ascii="Calibri" w:eastAsia="Georgia" w:hAnsi="Calibri" w:cs="Calibri"/>
          <w:lang w:val="nl-BE"/>
        </w:rPr>
      </w:pPr>
      <w:r w:rsidRPr="006F39BA">
        <w:rPr>
          <w:rFonts w:ascii="Calibri" w:eastAsia="Georgia" w:hAnsi="Calibri" w:cs="Calibri"/>
          <w:lang w:val="nl-BE"/>
        </w:rPr>
        <w:t>Intussen bestaat er in de samenleving een groeiende acceptatie van seksuele relaties tussen personen van gelijk geslacht. De overheid faciliteert en stimuleert deze met haar wetgeving. Dit heeft de emancipatie van homoseksuelen sterk bevorderd. De homobeweging bestrijdt niet alleen discriminatie van homoseksuelen maar ook traditionele ethische opvattingen, zeker wanneer die op de Bijbel gebaseerd zijn.</w:t>
      </w:r>
    </w:p>
    <w:p w:rsidR="00D9555D" w:rsidRPr="00066215" w:rsidRDefault="00000000">
      <w:pPr>
        <w:pStyle w:val="Corpsdetexte"/>
        <w:spacing w:before="3" w:line="276" w:lineRule="auto"/>
        <w:ind w:right="133" w:firstLine="566"/>
        <w:rPr>
          <w:rFonts w:ascii="Calibri" w:eastAsia="Georgia" w:hAnsi="Calibri" w:cs="Calibri"/>
          <w:lang w:val="nl-BE"/>
        </w:rPr>
      </w:pPr>
      <w:r w:rsidRPr="006F39BA">
        <w:rPr>
          <w:rFonts w:ascii="Calibri" w:eastAsia="Georgia" w:hAnsi="Calibri" w:cs="Calibri"/>
          <w:lang w:val="nl-BE"/>
        </w:rPr>
        <w:t>Deze ontwikkelingen</w:t>
      </w:r>
      <w:r w:rsidR="006F39BA" w:rsidRPr="006F39BA">
        <w:rPr>
          <w:rFonts w:ascii="Calibri" w:eastAsia="Georgia" w:hAnsi="Calibri" w:cs="Calibri"/>
          <w:lang w:val="nl-BE"/>
        </w:rPr>
        <w:t xml:space="preserve"> </w:t>
      </w:r>
      <w:r w:rsidRPr="006F39BA">
        <w:rPr>
          <w:rFonts w:ascii="Calibri" w:eastAsia="Georgia" w:hAnsi="Calibri" w:cs="Calibri"/>
          <w:lang w:val="nl-BE"/>
        </w:rPr>
        <w:t>gaan</w:t>
      </w:r>
      <w:r w:rsidR="006F39BA" w:rsidRPr="006F39BA">
        <w:rPr>
          <w:rFonts w:ascii="Calibri" w:eastAsia="Georgia" w:hAnsi="Calibri" w:cs="Calibri"/>
          <w:lang w:val="nl-BE"/>
        </w:rPr>
        <w:t xml:space="preserve"> </w:t>
      </w:r>
      <w:r w:rsidRPr="006F39BA">
        <w:rPr>
          <w:rFonts w:ascii="Calibri" w:eastAsia="Georgia" w:hAnsi="Calibri" w:cs="Calibri"/>
          <w:lang w:val="nl-BE"/>
        </w:rPr>
        <w:t>niet</w:t>
      </w:r>
      <w:r w:rsidR="006F39BA" w:rsidRPr="006F39BA">
        <w:rPr>
          <w:rFonts w:ascii="Calibri" w:eastAsia="Georgia" w:hAnsi="Calibri" w:cs="Calibri"/>
          <w:lang w:val="nl-BE"/>
        </w:rPr>
        <w:t xml:space="preserve"> </w:t>
      </w:r>
      <w:r w:rsidRPr="006F39BA">
        <w:rPr>
          <w:rFonts w:ascii="Calibri" w:eastAsia="Georgia" w:hAnsi="Calibri" w:cs="Calibri"/>
          <w:lang w:val="nl-BE"/>
        </w:rPr>
        <w:t>aan</w:t>
      </w:r>
      <w:r w:rsidR="006F39BA" w:rsidRPr="006F39BA">
        <w:rPr>
          <w:rFonts w:ascii="Calibri" w:eastAsia="Georgia" w:hAnsi="Calibri" w:cs="Calibri"/>
          <w:lang w:val="nl-BE"/>
        </w:rPr>
        <w:t xml:space="preserve"> </w:t>
      </w:r>
      <w:r w:rsidRPr="006F39BA">
        <w:rPr>
          <w:rFonts w:ascii="Calibri" w:eastAsia="Georgia" w:hAnsi="Calibri" w:cs="Calibri"/>
          <w:lang w:val="nl-BE"/>
        </w:rPr>
        <w:t>de</w:t>
      </w:r>
      <w:r w:rsidR="006F39BA" w:rsidRPr="006F39BA">
        <w:rPr>
          <w:rFonts w:ascii="Calibri" w:eastAsia="Georgia" w:hAnsi="Calibri" w:cs="Calibri"/>
          <w:lang w:val="nl-BE"/>
        </w:rPr>
        <w:t xml:space="preserve"> </w:t>
      </w:r>
      <w:r w:rsidRPr="006F39BA">
        <w:rPr>
          <w:rFonts w:ascii="Calibri" w:eastAsia="Georgia" w:hAnsi="Calibri" w:cs="Calibri"/>
          <w:lang w:val="nl-BE"/>
        </w:rPr>
        <w:t>kerken</w:t>
      </w:r>
      <w:r w:rsidR="006F39BA" w:rsidRPr="006F39BA">
        <w:rPr>
          <w:rFonts w:ascii="Calibri" w:eastAsia="Georgia" w:hAnsi="Calibri" w:cs="Calibri"/>
          <w:lang w:val="nl-BE"/>
        </w:rPr>
        <w:t xml:space="preserve"> </w:t>
      </w:r>
      <w:r w:rsidRPr="006F39BA">
        <w:rPr>
          <w:rFonts w:ascii="Calibri" w:eastAsia="Georgia" w:hAnsi="Calibri" w:cs="Calibri"/>
          <w:lang w:val="nl-BE"/>
        </w:rPr>
        <w:t>voorbij.</w:t>
      </w:r>
      <w:r w:rsidR="006F39BA" w:rsidRPr="006F39BA">
        <w:rPr>
          <w:rFonts w:ascii="Calibri" w:eastAsia="Georgia" w:hAnsi="Calibri" w:cs="Calibri"/>
          <w:lang w:val="nl-BE"/>
        </w:rPr>
        <w:t xml:space="preserve"> </w:t>
      </w:r>
      <w:r w:rsidRPr="00066215">
        <w:rPr>
          <w:rFonts w:ascii="Calibri" w:eastAsia="Georgia" w:hAnsi="Calibri" w:cs="Calibri"/>
          <w:lang w:val="nl-BE"/>
        </w:rPr>
        <w:t>Visies veranderen, vanzelfsprekendheden verdwijnen, verwarring en verwijdering roepen spanning op. Deze spanning wordt vooral gevoeld</w:t>
      </w:r>
      <w:r w:rsidR="006F39BA" w:rsidRPr="00066215">
        <w:rPr>
          <w:rFonts w:ascii="Calibri" w:eastAsia="Georgia" w:hAnsi="Calibri" w:cs="Calibri"/>
          <w:lang w:val="nl-BE"/>
        </w:rPr>
        <w:t xml:space="preserve"> </w:t>
      </w:r>
      <w:r w:rsidRPr="00066215">
        <w:rPr>
          <w:rFonts w:ascii="Calibri" w:eastAsia="Georgia" w:hAnsi="Calibri" w:cs="Calibri"/>
          <w:lang w:val="nl-BE"/>
        </w:rPr>
        <w:t>door</w:t>
      </w:r>
      <w:r w:rsidR="006F39BA" w:rsidRPr="00066215">
        <w:rPr>
          <w:rFonts w:ascii="Calibri" w:eastAsia="Georgia" w:hAnsi="Calibri" w:cs="Calibri"/>
          <w:lang w:val="nl-BE"/>
        </w:rPr>
        <w:t xml:space="preserve"> </w:t>
      </w:r>
      <w:r w:rsidRPr="00066215">
        <w:rPr>
          <w:rFonts w:ascii="Calibri" w:eastAsia="Georgia" w:hAnsi="Calibri" w:cs="Calibri"/>
          <w:lang w:val="nl-BE"/>
        </w:rPr>
        <w:t>de homoseksuele broeders en zusters in de gemeenten. Zij zijn</w:t>
      </w:r>
      <w:r w:rsidR="006F39BA" w:rsidRPr="00066215">
        <w:rPr>
          <w:rFonts w:ascii="Calibri" w:eastAsia="Georgia" w:hAnsi="Calibri" w:cs="Calibri"/>
          <w:lang w:val="nl-BE"/>
        </w:rPr>
        <w:t xml:space="preserve"> </w:t>
      </w:r>
      <w:r w:rsidRPr="00066215">
        <w:rPr>
          <w:rFonts w:ascii="Calibri" w:eastAsia="Georgia" w:hAnsi="Calibri" w:cs="Calibri"/>
          <w:lang w:val="nl-BE"/>
        </w:rPr>
        <w:t>in het verleden meer dan eens onheus bejegend, met alle</w:t>
      </w:r>
      <w:r w:rsidR="006F39BA" w:rsidRPr="00066215">
        <w:rPr>
          <w:rFonts w:ascii="Calibri" w:eastAsia="Georgia" w:hAnsi="Calibri" w:cs="Calibri"/>
          <w:lang w:val="nl-BE"/>
        </w:rPr>
        <w:t xml:space="preserve"> </w:t>
      </w:r>
      <w:r w:rsidRPr="00066215">
        <w:rPr>
          <w:rFonts w:ascii="Calibri" w:eastAsia="Georgia" w:hAnsi="Calibri" w:cs="Calibri"/>
          <w:lang w:val="nl-BE"/>
        </w:rPr>
        <w:t>gevolgen</w:t>
      </w:r>
      <w:r w:rsidR="006F39BA" w:rsidRPr="00066215">
        <w:rPr>
          <w:rFonts w:ascii="Calibri" w:eastAsia="Georgia" w:hAnsi="Calibri" w:cs="Calibri"/>
          <w:lang w:val="nl-BE"/>
        </w:rPr>
        <w:t xml:space="preserve"> </w:t>
      </w:r>
      <w:r w:rsidRPr="00066215">
        <w:rPr>
          <w:rFonts w:ascii="Calibri" w:eastAsia="Georgia" w:hAnsi="Calibri" w:cs="Calibri"/>
          <w:lang w:val="nl-BE"/>
        </w:rPr>
        <w:t>vandien.</w:t>
      </w:r>
      <w:r w:rsidR="006F39BA" w:rsidRPr="00066215">
        <w:rPr>
          <w:rFonts w:ascii="Calibri" w:eastAsia="Georgia" w:hAnsi="Calibri" w:cs="Calibri"/>
          <w:lang w:val="nl-BE"/>
        </w:rPr>
        <w:t xml:space="preserve"> </w:t>
      </w:r>
      <w:r w:rsidRPr="00066215">
        <w:rPr>
          <w:rFonts w:ascii="Calibri" w:eastAsia="Georgia" w:hAnsi="Calibri" w:cs="Calibri"/>
          <w:lang w:val="nl-BE"/>
        </w:rPr>
        <w:t>Wij</w:t>
      </w:r>
      <w:r w:rsidR="006F39BA" w:rsidRPr="00066215">
        <w:rPr>
          <w:rFonts w:ascii="Calibri" w:eastAsia="Georgia" w:hAnsi="Calibri" w:cs="Calibri"/>
          <w:lang w:val="nl-BE"/>
        </w:rPr>
        <w:t xml:space="preserve"> </w:t>
      </w:r>
      <w:r w:rsidRPr="00066215">
        <w:rPr>
          <w:rFonts w:ascii="Calibri" w:eastAsia="Georgia" w:hAnsi="Calibri" w:cs="Calibri"/>
          <w:lang w:val="nl-BE"/>
        </w:rPr>
        <w:t>willen</w:t>
      </w:r>
      <w:r w:rsidR="006F39BA" w:rsidRPr="00066215">
        <w:rPr>
          <w:rFonts w:ascii="Calibri" w:eastAsia="Georgia" w:hAnsi="Calibri" w:cs="Calibri"/>
          <w:lang w:val="nl-BE"/>
        </w:rPr>
        <w:t xml:space="preserve"> </w:t>
      </w:r>
      <w:r w:rsidRPr="00066215">
        <w:rPr>
          <w:rFonts w:ascii="Calibri" w:eastAsia="Georgia" w:hAnsi="Calibri" w:cs="Calibri"/>
          <w:lang w:val="nl-BE"/>
        </w:rPr>
        <w:t>met hen meeleven. Alleen al de gedachte</w:t>
      </w:r>
      <w:r w:rsidR="006F39BA" w:rsidRPr="00066215">
        <w:rPr>
          <w:rFonts w:ascii="Calibri" w:eastAsia="Georgia" w:hAnsi="Calibri" w:cs="Calibri"/>
          <w:lang w:val="nl-BE"/>
        </w:rPr>
        <w:t xml:space="preserve"> </w:t>
      </w:r>
      <w:r w:rsidRPr="00066215">
        <w:rPr>
          <w:rFonts w:ascii="Calibri" w:eastAsia="Georgia" w:hAnsi="Calibri" w:cs="Calibri"/>
          <w:lang w:val="nl-BE"/>
        </w:rPr>
        <w:t>dat</w:t>
      </w:r>
      <w:r w:rsidR="006F39BA" w:rsidRPr="00066215">
        <w:rPr>
          <w:rFonts w:ascii="Calibri" w:eastAsia="Georgia" w:hAnsi="Calibri" w:cs="Calibri"/>
          <w:lang w:val="nl-BE"/>
        </w:rPr>
        <w:t xml:space="preserve"> </w:t>
      </w:r>
      <w:r w:rsidRPr="00066215">
        <w:rPr>
          <w:rFonts w:ascii="Calibri" w:eastAsia="Georgia" w:hAnsi="Calibri" w:cs="Calibri"/>
          <w:lang w:val="nl-BE"/>
        </w:rPr>
        <w:t>zij</w:t>
      </w:r>
      <w:r w:rsidR="006F39BA" w:rsidRPr="00066215">
        <w:rPr>
          <w:rFonts w:ascii="Calibri" w:eastAsia="Georgia" w:hAnsi="Calibri" w:cs="Calibri"/>
          <w:lang w:val="nl-BE"/>
        </w:rPr>
        <w:t xml:space="preserve"> </w:t>
      </w:r>
      <w:r w:rsidRPr="00066215">
        <w:rPr>
          <w:rFonts w:ascii="Calibri" w:eastAsia="Georgia" w:hAnsi="Calibri" w:cs="Calibri"/>
          <w:lang w:val="nl-BE"/>
        </w:rPr>
        <w:t>minder</w:t>
      </w:r>
      <w:r w:rsidR="006F39BA" w:rsidRPr="00066215">
        <w:rPr>
          <w:rFonts w:ascii="Calibri" w:eastAsia="Georgia" w:hAnsi="Calibri" w:cs="Calibri"/>
          <w:lang w:val="nl-BE"/>
        </w:rPr>
        <w:t xml:space="preserve"> </w:t>
      </w:r>
      <w:r w:rsidRPr="00066215">
        <w:rPr>
          <w:rFonts w:ascii="Calibri" w:eastAsia="Georgia" w:hAnsi="Calibri" w:cs="Calibri"/>
          <w:lang w:val="nl-BE"/>
        </w:rPr>
        <w:t>zouden</w:t>
      </w:r>
      <w:r w:rsidR="006F39BA" w:rsidRPr="00066215">
        <w:rPr>
          <w:rFonts w:ascii="Calibri" w:eastAsia="Georgia" w:hAnsi="Calibri" w:cs="Calibri"/>
          <w:lang w:val="nl-BE"/>
        </w:rPr>
        <w:t xml:space="preserve"> </w:t>
      </w:r>
      <w:r w:rsidRPr="00066215">
        <w:rPr>
          <w:rFonts w:ascii="Calibri" w:eastAsia="Georgia" w:hAnsi="Calibri" w:cs="Calibri"/>
          <w:lang w:val="nl-BE"/>
        </w:rPr>
        <w:t>zijn</w:t>
      </w:r>
      <w:r w:rsidR="006F39BA" w:rsidRPr="00066215">
        <w:rPr>
          <w:rFonts w:ascii="Calibri" w:eastAsia="Georgia" w:hAnsi="Calibri" w:cs="Calibri"/>
          <w:lang w:val="nl-BE"/>
        </w:rPr>
        <w:t xml:space="preserve"> </w:t>
      </w:r>
      <w:r w:rsidRPr="00066215">
        <w:rPr>
          <w:rFonts w:ascii="Calibri" w:eastAsia="Georgia" w:hAnsi="Calibri" w:cs="Calibri"/>
          <w:lang w:val="nl-BE"/>
        </w:rPr>
        <w:t>dan</w:t>
      </w:r>
      <w:r w:rsidR="006F39BA" w:rsidRPr="00066215">
        <w:rPr>
          <w:rFonts w:ascii="Calibri" w:eastAsia="Georgia" w:hAnsi="Calibri" w:cs="Calibri"/>
          <w:lang w:val="nl-BE"/>
        </w:rPr>
        <w:t xml:space="preserve"> </w:t>
      </w:r>
      <w:r w:rsidRPr="00066215">
        <w:rPr>
          <w:rFonts w:ascii="Calibri" w:eastAsia="Georgia" w:hAnsi="Calibri" w:cs="Calibri"/>
          <w:lang w:val="nl-BE"/>
        </w:rPr>
        <w:t>een ander, stelt ons schuldig voor God.</w:t>
      </w:r>
    </w:p>
    <w:p w:rsidR="00D9555D" w:rsidRPr="00066215" w:rsidRDefault="00000000">
      <w:pPr>
        <w:pStyle w:val="Corpsdetexte"/>
        <w:spacing w:before="3" w:line="276" w:lineRule="auto"/>
        <w:ind w:firstLine="566"/>
        <w:rPr>
          <w:rFonts w:ascii="Calibri" w:eastAsia="Georgia" w:hAnsi="Calibri" w:cs="Calibri"/>
          <w:lang w:val="nl-BE"/>
        </w:rPr>
      </w:pPr>
      <w:r w:rsidRPr="00066215">
        <w:rPr>
          <w:rFonts w:ascii="Calibri" w:eastAsia="Georgia" w:hAnsi="Calibri" w:cs="Calibri"/>
          <w:lang w:val="nl-BE"/>
        </w:rPr>
        <w:t>Ontkenning noch relativering van de problematiek helpt ons verder. Bezinning is nodig. De kerk zoekt daarbij haar houvast in het Woord van God. Dat is richtsnoer en maatstaf voor geloof en leven. Dan kan wel een leefwijze van een naaste voorwerp van beoordeling zijn, maar de naaste zelf nooit voorwerp van véroordeling. Wij verzetten ons tegen elke vorm van geweld tegen homoseksuelen.</w:t>
      </w:r>
    </w:p>
    <w:p w:rsidR="00D9555D" w:rsidRPr="006F39BA" w:rsidRDefault="00000000">
      <w:pPr>
        <w:pStyle w:val="Titre2"/>
        <w:numPr>
          <w:ilvl w:val="0"/>
          <w:numId w:val="6"/>
        </w:numPr>
        <w:tabs>
          <w:tab w:val="left" w:pos="703"/>
        </w:tabs>
        <w:spacing w:before="244"/>
        <w:rPr>
          <w:rFonts w:ascii="Calibri" w:hAnsi="Calibri" w:cs="Calibri"/>
          <w:color w:val="000000" w:themeColor="text1"/>
        </w:rPr>
      </w:pPr>
      <w:r w:rsidRPr="006F39BA">
        <w:rPr>
          <w:rFonts w:ascii="Calibri" w:hAnsi="Calibri" w:cs="Calibri"/>
          <w:color w:val="000000" w:themeColor="text1"/>
          <w:w w:val="110"/>
        </w:rPr>
        <w:t>Terminologie</w:t>
      </w:r>
      <w:r w:rsidRPr="006F39BA">
        <w:rPr>
          <w:rFonts w:ascii="Calibri" w:hAnsi="Calibri" w:cs="Calibri"/>
          <w:color w:val="000000" w:themeColor="text1"/>
          <w:spacing w:val="30"/>
          <w:w w:val="110"/>
        </w:rPr>
        <w:t xml:space="preserve"> </w:t>
      </w:r>
      <w:r w:rsidRPr="006F39BA">
        <w:rPr>
          <w:rFonts w:ascii="Calibri" w:hAnsi="Calibri" w:cs="Calibri"/>
          <w:color w:val="000000" w:themeColor="text1"/>
          <w:w w:val="110"/>
        </w:rPr>
        <w:t>en</w:t>
      </w:r>
      <w:r w:rsidRPr="006F39BA">
        <w:rPr>
          <w:rFonts w:ascii="Calibri" w:hAnsi="Calibri" w:cs="Calibri"/>
          <w:color w:val="000000" w:themeColor="text1"/>
          <w:spacing w:val="31"/>
          <w:w w:val="110"/>
        </w:rPr>
        <w:t xml:space="preserve"> </w:t>
      </w:r>
      <w:r w:rsidRPr="006F39BA">
        <w:rPr>
          <w:rFonts w:ascii="Calibri" w:hAnsi="Calibri" w:cs="Calibri"/>
          <w:color w:val="000000" w:themeColor="text1"/>
          <w:w w:val="110"/>
        </w:rPr>
        <w:t>cijfers</w:t>
      </w:r>
    </w:p>
    <w:p w:rsidR="00D9555D" w:rsidRPr="00066215" w:rsidRDefault="00000000" w:rsidP="006F39BA">
      <w:pPr>
        <w:pStyle w:val="Corpsdetexte"/>
        <w:spacing w:line="273" w:lineRule="auto"/>
        <w:ind w:right="135"/>
        <w:rPr>
          <w:rFonts w:ascii="Calibri" w:eastAsia="Georgia" w:hAnsi="Calibri" w:cs="Calibri"/>
          <w:lang w:val="nl-BE"/>
        </w:rPr>
      </w:pPr>
      <w:r w:rsidRPr="00066215">
        <w:rPr>
          <w:rFonts w:ascii="Calibri" w:eastAsia="Georgia" w:hAnsi="Calibri" w:cs="Calibri"/>
          <w:lang w:val="nl-BE"/>
        </w:rPr>
        <w:t>Homoseksuele gevoelens duiden op seksuele gevoelens voor iemand van hetzelfde geslacht. Volgens onderzoek onder de Nederlandse bevolking</w:t>
      </w:r>
      <w:r w:rsidR="006F39BA" w:rsidRPr="00066215">
        <w:rPr>
          <w:rFonts w:ascii="Calibri" w:eastAsia="Georgia" w:hAnsi="Calibri" w:cs="Calibri"/>
          <w:lang w:val="nl-BE"/>
        </w:rPr>
        <w:t xml:space="preserve"> </w:t>
      </w:r>
      <w:r w:rsidRPr="00066215">
        <w:rPr>
          <w:rFonts w:ascii="Calibri" w:eastAsia="Georgia" w:hAnsi="Calibri" w:cs="Calibri"/>
          <w:lang w:val="nl-BE"/>
        </w:rPr>
        <w:t>komen deze gevoelens in enige mate voor bij zes procent van de mannen en vijftien procent van de vrouwen. Wanneer deze</w:t>
      </w:r>
      <w:r w:rsidR="006F39BA" w:rsidRPr="00066215">
        <w:rPr>
          <w:rFonts w:ascii="Calibri" w:eastAsia="Georgia" w:hAnsi="Calibri" w:cs="Calibri"/>
          <w:lang w:val="nl-BE"/>
        </w:rPr>
        <w:t xml:space="preserve"> </w:t>
      </w:r>
      <w:r w:rsidRPr="00066215">
        <w:rPr>
          <w:rFonts w:ascii="Calibri" w:eastAsia="Georgia" w:hAnsi="Calibri" w:cs="Calibri"/>
          <w:lang w:val="nl-BE"/>
        </w:rPr>
        <w:t>gevoelens</w:t>
      </w:r>
      <w:r w:rsidR="006F39BA" w:rsidRPr="00066215">
        <w:rPr>
          <w:rFonts w:ascii="Calibri" w:eastAsia="Georgia" w:hAnsi="Calibri" w:cs="Calibri"/>
          <w:lang w:val="nl-BE"/>
        </w:rPr>
        <w:t xml:space="preserve"> </w:t>
      </w:r>
      <w:r w:rsidRPr="00066215">
        <w:rPr>
          <w:rFonts w:ascii="Calibri" w:eastAsia="Georgia" w:hAnsi="Calibri" w:cs="Calibri"/>
          <w:lang w:val="nl-BE"/>
        </w:rPr>
        <w:t>blijvend</w:t>
      </w:r>
      <w:r w:rsidR="006F39BA" w:rsidRPr="00066215">
        <w:rPr>
          <w:rFonts w:ascii="Calibri" w:eastAsia="Georgia" w:hAnsi="Calibri" w:cs="Calibri"/>
          <w:lang w:val="nl-BE"/>
        </w:rPr>
        <w:t xml:space="preserve"> </w:t>
      </w:r>
      <w:r w:rsidRPr="00066215">
        <w:rPr>
          <w:rFonts w:ascii="Calibri" w:eastAsia="Georgia" w:hAnsi="Calibri" w:cs="Calibri"/>
          <w:lang w:val="nl-BE"/>
        </w:rPr>
        <w:t>zijn, spreken wij over een homoseksuele gerichtheid (ook wel ‘oriëntatie’ of ‘voorkeur’). Dan worden als cijfers genoemd: drie procent van de mannen en één procent van de</w:t>
      </w:r>
      <w:r w:rsidR="006F39BA" w:rsidRPr="00066215">
        <w:rPr>
          <w:rFonts w:ascii="Calibri" w:eastAsia="Georgia" w:hAnsi="Calibri" w:cs="Calibri"/>
          <w:lang w:val="nl-BE"/>
        </w:rPr>
        <w:t xml:space="preserve"> </w:t>
      </w:r>
      <w:r w:rsidRPr="00066215">
        <w:rPr>
          <w:rFonts w:ascii="Calibri" w:eastAsia="Georgia" w:hAnsi="Calibri" w:cs="Calibri"/>
          <w:lang w:val="nl-BE"/>
        </w:rPr>
        <w:t>vrouwen.</w:t>
      </w:r>
      <w:r w:rsidR="006F39BA" w:rsidRPr="00066215">
        <w:rPr>
          <w:rFonts w:ascii="Calibri" w:eastAsia="Georgia" w:hAnsi="Calibri" w:cs="Calibri"/>
          <w:lang w:val="nl-BE"/>
        </w:rPr>
        <w:t xml:space="preserve"> </w:t>
      </w:r>
      <w:r w:rsidRPr="00066215">
        <w:rPr>
          <w:rFonts w:ascii="Calibri" w:eastAsia="Georgia" w:hAnsi="Calibri" w:cs="Calibri"/>
          <w:lang w:val="nl-BE"/>
        </w:rPr>
        <w:t>De</w:t>
      </w:r>
      <w:r w:rsidR="006F39BA" w:rsidRPr="00066215">
        <w:rPr>
          <w:rFonts w:ascii="Calibri" w:eastAsia="Georgia" w:hAnsi="Calibri" w:cs="Calibri"/>
          <w:lang w:val="nl-BE"/>
        </w:rPr>
        <w:t xml:space="preserve"> </w:t>
      </w:r>
      <w:r w:rsidRPr="00066215">
        <w:rPr>
          <w:rFonts w:ascii="Calibri" w:eastAsia="Georgia" w:hAnsi="Calibri" w:cs="Calibri"/>
          <w:lang w:val="nl-BE"/>
        </w:rPr>
        <w:t>aanduiding</w:t>
      </w:r>
      <w:r w:rsidR="006F39BA" w:rsidRPr="00066215">
        <w:rPr>
          <w:rFonts w:ascii="Calibri" w:eastAsia="Georgia" w:hAnsi="Calibri" w:cs="Calibri"/>
          <w:lang w:val="nl-BE"/>
        </w:rPr>
        <w:t xml:space="preserve"> </w:t>
      </w:r>
      <w:r w:rsidRPr="00066215">
        <w:rPr>
          <w:rFonts w:ascii="Calibri" w:eastAsia="Georgia" w:hAnsi="Calibri" w:cs="Calibri"/>
          <w:lang w:val="nl-BE"/>
        </w:rPr>
        <w:t>‘homofilie’</w:t>
      </w:r>
      <w:r w:rsidR="006F39BA" w:rsidRPr="00066215">
        <w:rPr>
          <w:rFonts w:ascii="Calibri" w:eastAsia="Georgia" w:hAnsi="Calibri" w:cs="Calibri"/>
          <w:lang w:val="nl-BE"/>
        </w:rPr>
        <w:t xml:space="preserve"> </w:t>
      </w:r>
      <w:r w:rsidRPr="00066215">
        <w:rPr>
          <w:rFonts w:ascii="Calibri" w:eastAsia="Georgia" w:hAnsi="Calibri" w:cs="Calibri"/>
          <w:lang w:val="nl-BE"/>
        </w:rPr>
        <w:t>is</w:t>
      </w:r>
      <w:r w:rsidR="006F39BA" w:rsidRPr="00066215">
        <w:rPr>
          <w:rFonts w:ascii="Calibri" w:eastAsia="Georgia" w:hAnsi="Calibri" w:cs="Calibri"/>
          <w:lang w:val="nl-BE"/>
        </w:rPr>
        <w:t xml:space="preserve"> </w:t>
      </w:r>
      <w:r w:rsidRPr="00066215">
        <w:rPr>
          <w:rFonts w:ascii="Calibri" w:eastAsia="Georgia" w:hAnsi="Calibri" w:cs="Calibri"/>
          <w:lang w:val="nl-BE"/>
        </w:rPr>
        <w:t>niet</w:t>
      </w:r>
      <w:r w:rsidR="006F39BA" w:rsidRPr="00066215">
        <w:rPr>
          <w:rFonts w:ascii="Calibri" w:eastAsia="Georgia" w:hAnsi="Calibri" w:cs="Calibri"/>
          <w:lang w:val="nl-BE"/>
        </w:rPr>
        <w:t xml:space="preserve"> </w:t>
      </w:r>
      <w:r w:rsidRPr="00066215">
        <w:rPr>
          <w:rFonts w:ascii="Calibri" w:eastAsia="Georgia" w:hAnsi="Calibri" w:cs="Calibri"/>
          <w:lang w:val="nl-BE"/>
        </w:rPr>
        <w:t>gangbaar meer. Het woord ‘geaardheid’ gebruiken wij ook liever niet. Dit woord suggereert te massief een biologisch bepaalde seksuele voorkeur. Wanneer iemand zichzelf als homoseksueel persoon ziet en profileert, spreken</w:t>
      </w:r>
      <w:r w:rsidR="006F39BA" w:rsidRPr="00066215">
        <w:rPr>
          <w:rFonts w:ascii="Calibri" w:eastAsia="Georgia" w:hAnsi="Calibri" w:cs="Calibri"/>
          <w:lang w:val="nl-BE"/>
        </w:rPr>
        <w:t xml:space="preserve"> </w:t>
      </w:r>
      <w:r w:rsidRPr="00066215">
        <w:rPr>
          <w:rFonts w:ascii="Calibri" w:eastAsia="Georgia" w:hAnsi="Calibri" w:cs="Calibri"/>
          <w:lang w:val="nl-BE"/>
        </w:rPr>
        <w:t>we</w:t>
      </w:r>
      <w:r w:rsidR="006F39BA" w:rsidRPr="00066215">
        <w:rPr>
          <w:rFonts w:ascii="Calibri" w:eastAsia="Georgia" w:hAnsi="Calibri" w:cs="Calibri"/>
          <w:lang w:val="nl-BE"/>
        </w:rPr>
        <w:t xml:space="preserve"> </w:t>
      </w:r>
      <w:r w:rsidRPr="00066215">
        <w:rPr>
          <w:rFonts w:ascii="Calibri" w:eastAsia="Georgia" w:hAnsi="Calibri" w:cs="Calibri"/>
          <w:lang w:val="nl-BE"/>
        </w:rPr>
        <w:t>van een homoseksuele identiteit. In de praktijk gaat dat doorgaans gepaard met intieme homoseksuele omgang (in het rapport ook ‘handelen’ en ‘gedrag’).</w:t>
      </w:r>
    </w:p>
    <w:p w:rsidR="00D9555D" w:rsidRPr="006F39BA" w:rsidRDefault="00000000">
      <w:pPr>
        <w:pStyle w:val="Titre2"/>
        <w:numPr>
          <w:ilvl w:val="0"/>
          <w:numId w:val="6"/>
        </w:numPr>
        <w:tabs>
          <w:tab w:val="left" w:pos="703"/>
        </w:tabs>
        <w:rPr>
          <w:rFonts w:ascii="Calibri" w:hAnsi="Calibri" w:cs="Calibri"/>
          <w:color w:val="000000" w:themeColor="text1"/>
        </w:rPr>
      </w:pPr>
      <w:r w:rsidRPr="006F39BA">
        <w:rPr>
          <w:rFonts w:ascii="Calibri" w:hAnsi="Calibri" w:cs="Calibri"/>
          <w:color w:val="000000" w:themeColor="text1"/>
          <w:w w:val="110"/>
        </w:rPr>
        <w:t>Achtergronden</w:t>
      </w:r>
    </w:p>
    <w:p w:rsidR="00D9555D" w:rsidRPr="00066215" w:rsidRDefault="00000000">
      <w:pPr>
        <w:pStyle w:val="Corpsdetexte"/>
        <w:spacing w:before="0" w:line="276" w:lineRule="auto"/>
        <w:ind w:right="131"/>
        <w:rPr>
          <w:rFonts w:ascii="Calibri" w:eastAsia="Georgia" w:hAnsi="Calibri" w:cs="Calibri"/>
          <w:lang w:val="nl-BE"/>
        </w:rPr>
      </w:pPr>
      <w:r w:rsidRPr="00066215">
        <w:rPr>
          <w:rFonts w:ascii="Calibri" w:eastAsia="Georgia" w:hAnsi="Calibri" w:cs="Calibri"/>
          <w:lang w:val="nl-BE"/>
        </w:rPr>
        <w:t xml:space="preserve">Al vanaf de klassieke oudheid wordt gezocht naar een verklaring van homoseksuele gevoelens. Die herkende men toen ook al. In het huidige debat speelt de wetenschap van de </w:t>
      </w:r>
      <w:r w:rsidRPr="00066215">
        <w:rPr>
          <w:rFonts w:ascii="Calibri" w:eastAsia="Georgia" w:hAnsi="Calibri" w:cs="Calibri"/>
          <w:lang w:val="nl-BE"/>
        </w:rPr>
        <w:lastRenderedPageBreak/>
        <w:t>biologie een grote rol. Biologische verklaringsmodellen leggen het accent op het aangeboren‐zijn van een homoseksuele gerichtheid (Eng. nature). Deze gerichtheid moet dan worden gezocht in hormonen, hersenen, genen of een combinatie daarvan.</w:t>
      </w:r>
    </w:p>
    <w:p w:rsidR="00D9555D" w:rsidRPr="00066215" w:rsidRDefault="00000000">
      <w:pPr>
        <w:pStyle w:val="Corpsdetexte"/>
        <w:spacing w:before="5" w:line="276" w:lineRule="auto"/>
        <w:ind w:right="133" w:firstLine="566"/>
        <w:rPr>
          <w:rFonts w:ascii="Calibri" w:eastAsia="Georgia" w:hAnsi="Calibri" w:cs="Calibri"/>
          <w:lang w:val="nl-BE"/>
        </w:rPr>
      </w:pPr>
      <w:r w:rsidRPr="00066215">
        <w:rPr>
          <w:rFonts w:ascii="Calibri" w:eastAsia="Georgia" w:hAnsi="Calibri" w:cs="Calibri"/>
          <w:lang w:val="nl-BE"/>
        </w:rPr>
        <w:t>Ouder is de verwijzing naar psychosociale factoren. Daarbij kan worden gedacht aan aangeleerd gedrag en de invloed van de omgeving (Eng. nurture). Soms wijzen theorieën op een stoornis in de ontwikkeling van kind naar volwassene.</w:t>
      </w:r>
    </w:p>
    <w:p w:rsidR="00D9555D" w:rsidRPr="00066215" w:rsidRDefault="00000000">
      <w:pPr>
        <w:pStyle w:val="Corpsdetexte"/>
        <w:spacing w:before="3" w:line="276" w:lineRule="auto"/>
        <w:ind w:right="133" w:firstLine="566"/>
        <w:rPr>
          <w:rFonts w:ascii="Calibri" w:eastAsia="Georgia" w:hAnsi="Calibri" w:cs="Calibri"/>
          <w:lang w:val="nl-BE"/>
        </w:rPr>
      </w:pPr>
      <w:r w:rsidRPr="00066215">
        <w:rPr>
          <w:rFonts w:ascii="Calibri" w:eastAsia="Georgia" w:hAnsi="Calibri" w:cs="Calibri"/>
          <w:lang w:val="nl-BE"/>
        </w:rPr>
        <w:t>Als verklaringsmodel moet ook nog worden</w:t>
      </w:r>
      <w:r w:rsidR="006F39BA" w:rsidRPr="00066215">
        <w:rPr>
          <w:rFonts w:ascii="Calibri" w:eastAsia="Georgia" w:hAnsi="Calibri" w:cs="Calibri"/>
          <w:lang w:val="nl-BE"/>
        </w:rPr>
        <w:t xml:space="preserve"> </w:t>
      </w:r>
      <w:r w:rsidRPr="00066215">
        <w:rPr>
          <w:rFonts w:ascii="Calibri" w:eastAsia="Georgia" w:hAnsi="Calibri" w:cs="Calibri"/>
          <w:lang w:val="nl-BE"/>
        </w:rPr>
        <w:t>genoemd:</w:t>
      </w:r>
      <w:r w:rsidR="006F39BA" w:rsidRPr="00066215">
        <w:rPr>
          <w:rFonts w:ascii="Calibri" w:eastAsia="Georgia" w:hAnsi="Calibri" w:cs="Calibri"/>
          <w:lang w:val="nl-BE"/>
        </w:rPr>
        <w:t xml:space="preserve"> </w:t>
      </w:r>
      <w:r w:rsidRPr="00066215">
        <w:rPr>
          <w:rFonts w:ascii="Calibri" w:eastAsia="Georgia" w:hAnsi="Calibri" w:cs="Calibri"/>
          <w:lang w:val="nl-BE"/>
        </w:rPr>
        <w:t>homoseksualiteit als uiting van verzet tegen de gevestigde maatschappelijke orde. Wetenschappers blijven ten aanzien van het ontstaan van een homoseksuele gerichtheid spreken van een complexe wisselwerking tussen ‘nature’ en ‘nurture’.</w:t>
      </w:r>
    </w:p>
    <w:p w:rsidR="00D9555D" w:rsidRPr="00066215" w:rsidRDefault="00000000">
      <w:pPr>
        <w:pStyle w:val="Corpsdetexte"/>
        <w:spacing w:line="276" w:lineRule="auto"/>
        <w:ind w:firstLine="566"/>
        <w:rPr>
          <w:rFonts w:ascii="Calibri" w:eastAsia="Georgia" w:hAnsi="Calibri" w:cs="Calibri"/>
          <w:lang w:val="nl-BE"/>
        </w:rPr>
      </w:pPr>
      <w:r w:rsidRPr="00066215">
        <w:rPr>
          <w:rFonts w:ascii="Calibri" w:eastAsia="Georgia" w:hAnsi="Calibri" w:cs="Calibri"/>
          <w:lang w:val="nl-BE"/>
        </w:rPr>
        <w:t>Er is gezocht naar mogelijkheden van een ombuiging van de homoseksuele naar een heteroseksuele gerichtheid. In het</w:t>
      </w:r>
      <w:r w:rsidR="006F39BA" w:rsidRPr="00066215">
        <w:rPr>
          <w:rFonts w:ascii="Calibri" w:eastAsia="Georgia" w:hAnsi="Calibri" w:cs="Calibri"/>
          <w:lang w:val="nl-BE"/>
        </w:rPr>
        <w:t xml:space="preserve"> </w:t>
      </w:r>
      <w:r w:rsidRPr="00066215">
        <w:rPr>
          <w:rFonts w:ascii="Calibri" w:eastAsia="Georgia" w:hAnsi="Calibri" w:cs="Calibri"/>
          <w:lang w:val="nl-BE"/>
        </w:rPr>
        <w:t>algemeen geldt dat iemand die van jongs af aan een homoseksuele gerichtheid heeft, deze niet of nauwelijks kan veranderen. Anders ligt dat soms bij iemand die door een bepaalde ontwikkeling in zijn latere jeugdjaren deze oriëntatie heeft ontwikkeld. Hoe dit ook zij, noch lichamelijke, noch psychische, noch maatschappelijke factoren zijn de norm voor ons handelen. De mens heeft een wil en is verantwoordelijk voor de wijze waarop hij met zijn constitutie omgaat. Juist met het oog daarop belijdt de kerk dat de norm voor ons handelen gevonden wordt in Gods Woord.</w:t>
      </w:r>
    </w:p>
    <w:p w:rsidR="00D9555D" w:rsidRPr="006F39BA" w:rsidRDefault="00000000">
      <w:pPr>
        <w:pStyle w:val="Titre2"/>
        <w:numPr>
          <w:ilvl w:val="0"/>
          <w:numId w:val="6"/>
        </w:numPr>
        <w:tabs>
          <w:tab w:val="left" w:pos="703"/>
        </w:tabs>
        <w:rPr>
          <w:rFonts w:ascii="Calibri" w:hAnsi="Calibri" w:cs="Calibri"/>
          <w:color w:val="000000" w:themeColor="text1"/>
        </w:rPr>
      </w:pPr>
      <w:r w:rsidRPr="006F39BA">
        <w:rPr>
          <w:rFonts w:ascii="Calibri" w:hAnsi="Calibri" w:cs="Calibri"/>
          <w:color w:val="000000" w:themeColor="text1"/>
          <w:w w:val="115"/>
        </w:rPr>
        <w:t>Gelovige</w:t>
      </w:r>
      <w:r w:rsidRPr="006F39BA">
        <w:rPr>
          <w:rFonts w:ascii="Calibri" w:hAnsi="Calibri" w:cs="Calibri"/>
          <w:color w:val="000000" w:themeColor="text1"/>
          <w:spacing w:val="2"/>
          <w:w w:val="115"/>
        </w:rPr>
        <w:t xml:space="preserve"> </w:t>
      </w:r>
      <w:r w:rsidRPr="006F39BA">
        <w:rPr>
          <w:rFonts w:ascii="Calibri" w:hAnsi="Calibri" w:cs="Calibri"/>
          <w:color w:val="000000" w:themeColor="text1"/>
          <w:w w:val="115"/>
        </w:rPr>
        <w:t>omgang</w:t>
      </w:r>
      <w:r w:rsidRPr="006F39BA">
        <w:rPr>
          <w:rFonts w:ascii="Calibri" w:hAnsi="Calibri" w:cs="Calibri"/>
          <w:color w:val="000000" w:themeColor="text1"/>
          <w:spacing w:val="5"/>
          <w:w w:val="115"/>
        </w:rPr>
        <w:t xml:space="preserve"> </w:t>
      </w:r>
      <w:r w:rsidRPr="006F39BA">
        <w:rPr>
          <w:rFonts w:ascii="Calibri" w:hAnsi="Calibri" w:cs="Calibri"/>
          <w:color w:val="000000" w:themeColor="text1"/>
          <w:w w:val="115"/>
        </w:rPr>
        <w:t>met</w:t>
      </w:r>
      <w:r w:rsidRPr="006F39BA">
        <w:rPr>
          <w:rFonts w:ascii="Calibri" w:hAnsi="Calibri" w:cs="Calibri"/>
          <w:color w:val="000000" w:themeColor="text1"/>
          <w:spacing w:val="4"/>
          <w:w w:val="115"/>
        </w:rPr>
        <w:t xml:space="preserve"> </w:t>
      </w:r>
      <w:r w:rsidRPr="006F39BA">
        <w:rPr>
          <w:rFonts w:ascii="Calibri" w:hAnsi="Calibri" w:cs="Calibri"/>
          <w:color w:val="000000" w:themeColor="text1"/>
          <w:w w:val="115"/>
        </w:rPr>
        <w:t>de</w:t>
      </w:r>
      <w:r w:rsidRPr="006F39BA">
        <w:rPr>
          <w:rFonts w:ascii="Calibri" w:hAnsi="Calibri" w:cs="Calibri"/>
          <w:color w:val="000000" w:themeColor="text1"/>
          <w:spacing w:val="5"/>
          <w:w w:val="115"/>
        </w:rPr>
        <w:t xml:space="preserve"> </w:t>
      </w:r>
      <w:r w:rsidRPr="006F39BA">
        <w:rPr>
          <w:rFonts w:ascii="Calibri" w:hAnsi="Calibri" w:cs="Calibri"/>
          <w:color w:val="000000" w:themeColor="text1"/>
          <w:w w:val="115"/>
        </w:rPr>
        <w:t>Schriften</w:t>
      </w:r>
    </w:p>
    <w:p w:rsidR="00D9555D" w:rsidRPr="006F39BA" w:rsidRDefault="00000000" w:rsidP="006F39BA">
      <w:pPr>
        <w:pStyle w:val="Corpsdetexte"/>
        <w:spacing w:before="0" w:line="276" w:lineRule="auto"/>
        <w:ind w:right="131"/>
        <w:rPr>
          <w:rFonts w:ascii="Calibri" w:eastAsia="Georgia" w:hAnsi="Calibri" w:cs="Calibri"/>
          <w:lang w:val="nl-BE"/>
        </w:rPr>
      </w:pPr>
      <w:r w:rsidRPr="006F39BA">
        <w:rPr>
          <w:rFonts w:ascii="Calibri" w:eastAsia="Georgia" w:hAnsi="Calibri" w:cs="Calibri"/>
          <w:lang w:val="nl-BE"/>
        </w:rPr>
        <w:t>Binnen het raam van onze Schriftbeschouwing komt aanvaarding vóór beschouwing: de Geest die sprak door profeten en apostelen, is dezelfde Geest die in onze harten getuigt dat de Schrift door God is ingegeven. Ze bewijst zichzelf, onafhankelijk van onze argumentaties. Wij willen de Bijbel</w:t>
      </w:r>
      <w:r w:rsidR="006F39BA" w:rsidRPr="006F39BA">
        <w:rPr>
          <w:rFonts w:ascii="Calibri" w:eastAsia="Georgia" w:hAnsi="Calibri" w:cs="Calibri"/>
          <w:lang w:val="nl-BE"/>
        </w:rPr>
        <w:t xml:space="preserve"> </w:t>
      </w:r>
      <w:r w:rsidRPr="006F39BA">
        <w:rPr>
          <w:rFonts w:ascii="Calibri" w:eastAsia="Georgia" w:hAnsi="Calibri" w:cs="Calibri"/>
          <w:lang w:val="nl-BE"/>
        </w:rPr>
        <w:t>ontvangen in de gehoorzaamheid van het</w:t>
      </w:r>
      <w:r w:rsidR="006F39BA" w:rsidRPr="006F39BA">
        <w:rPr>
          <w:rFonts w:ascii="Calibri" w:eastAsia="Georgia" w:hAnsi="Calibri" w:cs="Calibri"/>
          <w:lang w:val="nl-BE"/>
        </w:rPr>
        <w:t xml:space="preserve"> </w:t>
      </w:r>
      <w:r w:rsidRPr="006F39BA">
        <w:rPr>
          <w:rFonts w:ascii="Calibri" w:eastAsia="Georgia" w:hAnsi="Calibri" w:cs="Calibri"/>
          <w:lang w:val="nl-BE"/>
        </w:rPr>
        <w:t>geloof. Wij doen</w:t>
      </w:r>
      <w:r w:rsidR="006F39BA" w:rsidRPr="006F39BA">
        <w:rPr>
          <w:rFonts w:ascii="Calibri" w:eastAsia="Georgia" w:hAnsi="Calibri" w:cs="Calibri"/>
          <w:lang w:val="nl-BE"/>
        </w:rPr>
        <w:t xml:space="preserve"> </w:t>
      </w:r>
      <w:r w:rsidRPr="006F39BA">
        <w:rPr>
          <w:rFonts w:ascii="Calibri" w:eastAsia="Georgia" w:hAnsi="Calibri" w:cs="Calibri"/>
          <w:lang w:val="nl-BE"/>
        </w:rPr>
        <w:t>dat in vreugde</w:t>
      </w:r>
      <w:r w:rsidR="006F39BA" w:rsidRPr="006F39BA">
        <w:rPr>
          <w:rFonts w:ascii="Calibri" w:eastAsia="Georgia" w:hAnsi="Calibri" w:cs="Calibri"/>
          <w:lang w:val="nl-BE"/>
        </w:rPr>
        <w:t xml:space="preserve"> </w:t>
      </w:r>
      <w:r w:rsidRPr="006F39BA">
        <w:rPr>
          <w:rFonts w:ascii="Calibri" w:eastAsia="Georgia" w:hAnsi="Calibri" w:cs="Calibri"/>
          <w:lang w:val="nl-BE"/>
        </w:rPr>
        <w:t>en met liefde omdat de Schriften het goede nieuws van vergeving en bevrijding verkondigen.</w:t>
      </w:r>
    </w:p>
    <w:p w:rsidR="00D9555D" w:rsidRPr="006F39BA" w:rsidRDefault="00000000">
      <w:pPr>
        <w:pStyle w:val="Corpsdetexte"/>
        <w:spacing w:before="1" w:line="276" w:lineRule="auto"/>
        <w:ind w:right="134" w:firstLine="566"/>
        <w:rPr>
          <w:rFonts w:ascii="Calibri" w:eastAsia="Georgia" w:hAnsi="Calibri" w:cs="Calibri"/>
          <w:lang w:val="nl-BE"/>
        </w:rPr>
      </w:pPr>
      <w:r w:rsidRPr="006F39BA">
        <w:rPr>
          <w:rFonts w:ascii="Calibri" w:eastAsia="Georgia" w:hAnsi="Calibri" w:cs="Calibri"/>
          <w:lang w:val="nl-BE"/>
        </w:rPr>
        <w:t>De gereformeerde Schriftbeschouwing wil rekenen met tijd en cultuur van toen en van nu maar niet zo dat de cultuur gaat heersen over</w:t>
      </w:r>
      <w:r w:rsidR="006F39BA" w:rsidRPr="006F39BA">
        <w:rPr>
          <w:rFonts w:ascii="Calibri" w:eastAsia="Georgia" w:hAnsi="Calibri" w:cs="Calibri"/>
          <w:lang w:val="nl-BE"/>
        </w:rPr>
        <w:t xml:space="preserve"> </w:t>
      </w:r>
      <w:r w:rsidRPr="006F39BA">
        <w:rPr>
          <w:rFonts w:ascii="Calibri" w:eastAsia="Georgia" w:hAnsi="Calibri" w:cs="Calibri"/>
          <w:lang w:val="nl-BE"/>
        </w:rPr>
        <w:t>het gegeven Woord. Dan zijn we zomaar te kritisch tegenover de cultuur van toen en te weinig kritisch tegenover onze cultuur. Het ene Woord spreekt heel de mensheid aan. De uitleg van de Bijbel vraagt om een vergelijking van Schrift met Schrift. Zij houdt daarbij rekening met de geschiedenis van het heil in de voortgang van het Oude naar het Nieuwe Testament.</w:t>
      </w:r>
    </w:p>
    <w:p w:rsidR="00D9555D" w:rsidRPr="00066215" w:rsidRDefault="00000000">
      <w:pPr>
        <w:pStyle w:val="Corpsdetexte"/>
        <w:spacing w:before="4" w:line="276" w:lineRule="auto"/>
        <w:ind w:right="131" w:firstLine="566"/>
        <w:rPr>
          <w:rFonts w:ascii="Calibri" w:eastAsia="Georgia" w:hAnsi="Calibri" w:cs="Calibri"/>
          <w:lang w:val="nl-BE"/>
        </w:rPr>
      </w:pPr>
      <w:r w:rsidRPr="006F39BA">
        <w:rPr>
          <w:rFonts w:ascii="Calibri" w:eastAsia="Georgia" w:hAnsi="Calibri" w:cs="Calibri"/>
          <w:lang w:val="nl-BE"/>
        </w:rPr>
        <w:t xml:space="preserve">Deze voortgang laat zich volgen langs de lijn van schepping, zondeval en verlossing. In relatie tot de kruisdood en opstanding van de Heere Jezus Christus licht op die hele lijn het Koninkrijk van God op. In Christus ontvangen de gelovigen bevrijding van de schuld en de macht van de zonde. </w:t>
      </w:r>
      <w:r w:rsidRPr="00066215">
        <w:rPr>
          <w:rFonts w:ascii="Calibri" w:eastAsia="Georgia" w:hAnsi="Calibri" w:cs="Calibri"/>
          <w:lang w:val="nl-BE"/>
        </w:rPr>
        <w:t>Zij ontvangen in Hem een nieuwe identiteit. Zo delen zij in de nieuwe schepping, zij het nog onderweg naar de volmaaktheid. De concrete gestalte van het christelijke leven is de navolging van Christus. Deze gaat gepaard met kruisdragen, offers brengen en strijd leveren maar in het vreugdevolle perspectief van het Koninkrijk. In de stoet van pelgrims worden gelovigen moedige en blijmoedige kruisdragers.</w:t>
      </w:r>
    </w:p>
    <w:p w:rsidR="00D9555D" w:rsidRPr="006F39BA" w:rsidRDefault="00000000">
      <w:pPr>
        <w:pStyle w:val="Titre2"/>
        <w:numPr>
          <w:ilvl w:val="0"/>
          <w:numId w:val="6"/>
        </w:numPr>
        <w:tabs>
          <w:tab w:val="left" w:pos="703"/>
        </w:tabs>
        <w:rPr>
          <w:rFonts w:ascii="Calibri" w:hAnsi="Calibri" w:cs="Calibri"/>
          <w:color w:val="000000" w:themeColor="text1"/>
        </w:rPr>
      </w:pPr>
      <w:r w:rsidRPr="006F39BA">
        <w:rPr>
          <w:rFonts w:ascii="Calibri" w:hAnsi="Calibri" w:cs="Calibri"/>
          <w:color w:val="000000" w:themeColor="text1"/>
          <w:w w:val="110"/>
        </w:rPr>
        <w:t>Seksualiteit</w:t>
      </w:r>
      <w:r w:rsidRPr="006F39BA">
        <w:rPr>
          <w:rFonts w:ascii="Calibri" w:hAnsi="Calibri" w:cs="Calibri"/>
          <w:color w:val="000000" w:themeColor="text1"/>
          <w:spacing w:val="46"/>
          <w:w w:val="110"/>
        </w:rPr>
        <w:t xml:space="preserve"> </w:t>
      </w:r>
      <w:r w:rsidRPr="006F39BA">
        <w:rPr>
          <w:rFonts w:ascii="Calibri" w:hAnsi="Calibri" w:cs="Calibri"/>
          <w:color w:val="000000" w:themeColor="text1"/>
          <w:w w:val="110"/>
        </w:rPr>
        <w:t>en</w:t>
      </w:r>
      <w:r w:rsidRPr="006F39BA">
        <w:rPr>
          <w:rFonts w:ascii="Calibri" w:hAnsi="Calibri" w:cs="Calibri"/>
          <w:color w:val="000000" w:themeColor="text1"/>
          <w:spacing w:val="46"/>
          <w:w w:val="110"/>
        </w:rPr>
        <w:t xml:space="preserve"> </w:t>
      </w:r>
      <w:r w:rsidRPr="006F39BA">
        <w:rPr>
          <w:rFonts w:ascii="Calibri" w:hAnsi="Calibri" w:cs="Calibri"/>
          <w:color w:val="000000" w:themeColor="text1"/>
          <w:w w:val="110"/>
        </w:rPr>
        <w:t>huwelijk</w:t>
      </w:r>
    </w:p>
    <w:p w:rsidR="00D9555D" w:rsidRPr="00066215" w:rsidRDefault="00000000">
      <w:pPr>
        <w:pStyle w:val="Corpsdetexte"/>
        <w:spacing w:before="0" w:line="276" w:lineRule="auto"/>
        <w:rPr>
          <w:rFonts w:ascii="Calibri" w:eastAsia="Georgia" w:hAnsi="Calibri" w:cs="Calibri"/>
          <w:lang w:val="nl-BE"/>
        </w:rPr>
      </w:pPr>
      <w:r w:rsidRPr="00066215">
        <w:rPr>
          <w:rFonts w:ascii="Calibri" w:eastAsia="Georgia" w:hAnsi="Calibri" w:cs="Calibri"/>
          <w:lang w:val="nl-BE"/>
        </w:rPr>
        <w:t xml:space="preserve">De mens is door God geschapen, mannelijk en vrouwelijk. Man en vrouw zijn gelijk in de relatie tot hun Schepper maar verschillend ten opzichte van elkaar. Eigen aan de menselijke seksualiteit als scheppingsgave is de gerichtheid op de andere sekse. In vreugde delen man </w:t>
      </w:r>
      <w:r w:rsidRPr="00066215">
        <w:rPr>
          <w:rFonts w:ascii="Calibri" w:eastAsia="Georgia" w:hAnsi="Calibri" w:cs="Calibri"/>
          <w:lang w:val="nl-BE"/>
        </w:rPr>
        <w:lastRenderedPageBreak/>
        <w:t>en vrouw het leven en in vruchtbaarheid geven zij nieuw leven door. Deze gave is door de zondeval wel geschonden maar toch bewaard gebleven. Huwelijk, seksualiteit en het ontvangen van kinderen staan onder het teken van de zegen van God. Zowel in Oude als Nieuwe Testament is seksualiteit geen drift tot eigen geluksbeleving. Ze blijft een gave dienstbaar aan de eer van God, aan relaties in liefde, eerbied en trouw en ook aan het voortbestaan van het menselijk geslacht.</w:t>
      </w:r>
    </w:p>
    <w:p w:rsidR="00D9555D" w:rsidRPr="00066215" w:rsidRDefault="00000000">
      <w:pPr>
        <w:pStyle w:val="Corpsdetexte"/>
        <w:spacing w:before="5" w:line="276" w:lineRule="auto"/>
        <w:ind w:firstLine="566"/>
        <w:rPr>
          <w:rFonts w:ascii="Calibri" w:eastAsia="Georgia" w:hAnsi="Calibri" w:cs="Calibri"/>
          <w:lang w:val="nl-BE"/>
        </w:rPr>
      </w:pPr>
      <w:r w:rsidRPr="00066215">
        <w:rPr>
          <w:rFonts w:ascii="Calibri" w:eastAsia="Georgia" w:hAnsi="Calibri" w:cs="Calibri"/>
          <w:lang w:val="nl-BE"/>
        </w:rPr>
        <w:t>Als trouwverbond is het huwelijk van de gelovigen een afspiegeling van het verbond tussen God en mensen. En ook van de verbondenheid tussen Christus en zijn gemeente. De</w:t>
      </w:r>
      <w:r w:rsidR="006F39BA" w:rsidRPr="00066215">
        <w:rPr>
          <w:rFonts w:ascii="Calibri" w:eastAsia="Georgia" w:hAnsi="Calibri" w:cs="Calibri"/>
          <w:lang w:val="nl-BE"/>
        </w:rPr>
        <w:t xml:space="preserve"> </w:t>
      </w:r>
      <w:r w:rsidRPr="00066215">
        <w:rPr>
          <w:rFonts w:ascii="Calibri" w:eastAsia="Georgia" w:hAnsi="Calibri" w:cs="Calibri"/>
          <w:lang w:val="nl-BE"/>
        </w:rPr>
        <w:t>huwelijksband</w:t>
      </w:r>
      <w:r w:rsidR="006F39BA" w:rsidRPr="00066215">
        <w:rPr>
          <w:rFonts w:ascii="Calibri" w:eastAsia="Georgia" w:hAnsi="Calibri" w:cs="Calibri"/>
          <w:lang w:val="nl-BE"/>
        </w:rPr>
        <w:t xml:space="preserve"> </w:t>
      </w:r>
      <w:r w:rsidRPr="00066215">
        <w:rPr>
          <w:rFonts w:ascii="Calibri" w:eastAsia="Georgia" w:hAnsi="Calibri" w:cs="Calibri"/>
          <w:lang w:val="nl-BE"/>
        </w:rPr>
        <w:t>wordt</w:t>
      </w:r>
      <w:r w:rsidR="006F39BA" w:rsidRPr="00066215">
        <w:rPr>
          <w:rFonts w:ascii="Calibri" w:eastAsia="Georgia" w:hAnsi="Calibri" w:cs="Calibri"/>
          <w:lang w:val="nl-BE"/>
        </w:rPr>
        <w:t xml:space="preserve"> </w:t>
      </w:r>
      <w:r w:rsidRPr="00066215">
        <w:rPr>
          <w:rFonts w:ascii="Calibri" w:eastAsia="Georgia" w:hAnsi="Calibri" w:cs="Calibri"/>
          <w:lang w:val="nl-BE"/>
        </w:rPr>
        <w:t>dan</w:t>
      </w:r>
      <w:r w:rsidR="006F39BA" w:rsidRPr="00066215">
        <w:rPr>
          <w:rFonts w:ascii="Calibri" w:eastAsia="Georgia" w:hAnsi="Calibri" w:cs="Calibri"/>
          <w:lang w:val="nl-BE"/>
        </w:rPr>
        <w:t xml:space="preserve"> </w:t>
      </w:r>
      <w:r w:rsidRPr="00066215">
        <w:rPr>
          <w:rFonts w:ascii="Calibri" w:eastAsia="Georgia" w:hAnsi="Calibri" w:cs="Calibri"/>
          <w:lang w:val="nl-BE"/>
        </w:rPr>
        <w:t>ook</w:t>
      </w:r>
      <w:r w:rsidR="006F39BA" w:rsidRPr="00066215">
        <w:rPr>
          <w:rFonts w:ascii="Calibri" w:eastAsia="Georgia" w:hAnsi="Calibri" w:cs="Calibri"/>
          <w:lang w:val="nl-BE"/>
        </w:rPr>
        <w:t xml:space="preserve"> </w:t>
      </w:r>
      <w:r w:rsidRPr="00066215">
        <w:rPr>
          <w:rFonts w:ascii="Calibri" w:eastAsia="Georgia" w:hAnsi="Calibri" w:cs="Calibri"/>
          <w:lang w:val="nl-BE"/>
        </w:rPr>
        <w:t>gesmeed</w:t>
      </w:r>
      <w:r w:rsidR="006F39BA" w:rsidRPr="00066215">
        <w:rPr>
          <w:rFonts w:ascii="Calibri" w:eastAsia="Georgia" w:hAnsi="Calibri" w:cs="Calibri"/>
          <w:lang w:val="nl-BE"/>
        </w:rPr>
        <w:t xml:space="preserve"> </w:t>
      </w:r>
      <w:r w:rsidRPr="00066215">
        <w:rPr>
          <w:rFonts w:ascii="Calibri" w:eastAsia="Georgia" w:hAnsi="Calibri" w:cs="Calibri"/>
          <w:lang w:val="nl-BE"/>
        </w:rPr>
        <w:t>voor het leven. Zij brengt twee mensen</w:t>
      </w:r>
      <w:r w:rsidR="006F39BA" w:rsidRPr="00066215">
        <w:rPr>
          <w:rFonts w:ascii="Calibri" w:eastAsia="Georgia" w:hAnsi="Calibri" w:cs="Calibri"/>
          <w:lang w:val="nl-BE"/>
        </w:rPr>
        <w:t xml:space="preserve"> </w:t>
      </w:r>
      <w:r w:rsidRPr="00066215">
        <w:rPr>
          <w:rFonts w:ascii="Calibri" w:eastAsia="Georgia" w:hAnsi="Calibri" w:cs="Calibri"/>
          <w:lang w:val="nl-BE"/>
        </w:rPr>
        <w:t>met</w:t>
      </w:r>
      <w:r w:rsidR="006F39BA" w:rsidRPr="00066215">
        <w:rPr>
          <w:rFonts w:ascii="Calibri" w:eastAsia="Georgia" w:hAnsi="Calibri" w:cs="Calibri"/>
          <w:lang w:val="nl-BE"/>
        </w:rPr>
        <w:t xml:space="preserve"> </w:t>
      </w:r>
      <w:r w:rsidRPr="00066215">
        <w:rPr>
          <w:rFonts w:ascii="Calibri" w:eastAsia="Georgia" w:hAnsi="Calibri" w:cs="Calibri"/>
          <w:lang w:val="nl-BE"/>
        </w:rPr>
        <w:t>heel</w:t>
      </w:r>
      <w:r w:rsidR="006F39BA" w:rsidRPr="00066215">
        <w:rPr>
          <w:rFonts w:ascii="Calibri" w:eastAsia="Georgia" w:hAnsi="Calibri" w:cs="Calibri"/>
          <w:lang w:val="nl-BE"/>
        </w:rPr>
        <w:t xml:space="preserve"> </w:t>
      </w:r>
      <w:r w:rsidRPr="00066215">
        <w:rPr>
          <w:rFonts w:ascii="Calibri" w:eastAsia="Georgia" w:hAnsi="Calibri" w:cs="Calibri"/>
          <w:lang w:val="nl-BE"/>
        </w:rPr>
        <w:t>hun</w:t>
      </w:r>
      <w:r w:rsidR="006F39BA" w:rsidRPr="00066215">
        <w:rPr>
          <w:rFonts w:ascii="Calibri" w:eastAsia="Georgia" w:hAnsi="Calibri" w:cs="Calibri"/>
          <w:lang w:val="nl-BE"/>
        </w:rPr>
        <w:t xml:space="preserve"> </w:t>
      </w:r>
      <w:r w:rsidRPr="00066215">
        <w:rPr>
          <w:rFonts w:ascii="Calibri" w:eastAsia="Georgia" w:hAnsi="Calibri" w:cs="Calibri"/>
          <w:lang w:val="nl-BE"/>
        </w:rPr>
        <w:t>persoon‐zijn</w:t>
      </w:r>
      <w:r w:rsidR="006F39BA" w:rsidRPr="00066215">
        <w:rPr>
          <w:rFonts w:ascii="Calibri" w:eastAsia="Georgia" w:hAnsi="Calibri" w:cs="Calibri"/>
          <w:lang w:val="nl-BE"/>
        </w:rPr>
        <w:t xml:space="preserve"> </w:t>
      </w:r>
      <w:r w:rsidRPr="00066215">
        <w:rPr>
          <w:rFonts w:ascii="Calibri" w:eastAsia="Georgia" w:hAnsi="Calibri" w:cs="Calibri"/>
          <w:lang w:val="nl-BE"/>
        </w:rPr>
        <w:t>bijeen.</w:t>
      </w:r>
      <w:r w:rsidR="006F39BA" w:rsidRPr="00066215">
        <w:rPr>
          <w:rFonts w:ascii="Calibri" w:eastAsia="Georgia" w:hAnsi="Calibri" w:cs="Calibri"/>
          <w:lang w:val="nl-BE"/>
        </w:rPr>
        <w:t xml:space="preserve"> </w:t>
      </w:r>
      <w:r w:rsidRPr="00066215">
        <w:rPr>
          <w:rFonts w:ascii="Calibri" w:eastAsia="Georgia" w:hAnsi="Calibri" w:cs="Calibri"/>
          <w:lang w:val="nl-BE"/>
        </w:rPr>
        <w:t>Deze band wordt bevestigd met een wederzijdse belofte ten</w:t>
      </w:r>
      <w:r w:rsidR="006F39BA" w:rsidRPr="00066215">
        <w:rPr>
          <w:rFonts w:ascii="Calibri" w:eastAsia="Georgia" w:hAnsi="Calibri" w:cs="Calibri"/>
          <w:lang w:val="nl-BE"/>
        </w:rPr>
        <w:t xml:space="preserve"> </w:t>
      </w:r>
      <w:r w:rsidRPr="00066215">
        <w:rPr>
          <w:rFonts w:ascii="Calibri" w:eastAsia="Georgia" w:hAnsi="Calibri" w:cs="Calibri"/>
          <w:lang w:val="nl-BE"/>
        </w:rPr>
        <w:t>overstaan</w:t>
      </w:r>
      <w:r w:rsidR="006F39BA" w:rsidRPr="00066215">
        <w:rPr>
          <w:rFonts w:ascii="Calibri" w:eastAsia="Georgia" w:hAnsi="Calibri" w:cs="Calibri"/>
          <w:lang w:val="nl-BE"/>
        </w:rPr>
        <w:t xml:space="preserve"> </w:t>
      </w:r>
      <w:r w:rsidRPr="00066215">
        <w:rPr>
          <w:rFonts w:ascii="Calibri" w:eastAsia="Georgia" w:hAnsi="Calibri" w:cs="Calibri"/>
          <w:lang w:val="nl-BE"/>
        </w:rPr>
        <w:t>van</w:t>
      </w:r>
      <w:r w:rsidR="006F39BA" w:rsidRPr="00066215">
        <w:rPr>
          <w:rFonts w:ascii="Calibri" w:eastAsia="Georgia" w:hAnsi="Calibri" w:cs="Calibri"/>
          <w:lang w:val="nl-BE"/>
        </w:rPr>
        <w:t xml:space="preserve"> </w:t>
      </w:r>
      <w:r w:rsidRPr="00066215">
        <w:rPr>
          <w:rFonts w:ascii="Calibri" w:eastAsia="Georgia" w:hAnsi="Calibri" w:cs="Calibri"/>
          <w:lang w:val="nl-BE"/>
        </w:rPr>
        <w:t>een derde. Hiermee wordt onder meer de</w:t>
      </w:r>
      <w:r w:rsidR="006F39BA" w:rsidRPr="00066215">
        <w:rPr>
          <w:rFonts w:ascii="Calibri" w:eastAsia="Georgia" w:hAnsi="Calibri" w:cs="Calibri"/>
          <w:lang w:val="nl-BE"/>
        </w:rPr>
        <w:t xml:space="preserve"> </w:t>
      </w:r>
      <w:r w:rsidRPr="00066215">
        <w:rPr>
          <w:rFonts w:ascii="Calibri" w:eastAsia="Georgia" w:hAnsi="Calibri" w:cs="Calibri"/>
          <w:lang w:val="nl-BE"/>
        </w:rPr>
        <w:t>gave</w:t>
      </w:r>
      <w:r w:rsidR="006F39BA" w:rsidRPr="00066215">
        <w:rPr>
          <w:rFonts w:ascii="Calibri" w:eastAsia="Georgia" w:hAnsi="Calibri" w:cs="Calibri"/>
          <w:lang w:val="nl-BE"/>
        </w:rPr>
        <w:t xml:space="preserve"> </w:t>
      </w:r>
      <w:r w:rsidRPr="00066215">
        <w:rPr>
          <w:rFonts w:ascii="Calibri" w:eastAsia="Georgia" w:hAnsi="Calibri" w:cs="Calibri"/>
          <w:lang w:val="nl-BE"/>
        </w:rPr>
        <w:t>van</w:t>
      </w:r>
      <w:r w:rsidR="006F39BA" w:rsidRPr="00066215">
        <w:rPr>
          <w:rFonts w:ascii="Calibri" w:eastAsia="Georgia" w:hAnsi="Calibri" w:cs="Calibri"/>
          <w:lang w:val="nl-BE"/>
        </w:rPr>
        <w:t xml:space="preserve"> </w:t>
      </w:r>
      <w:r w:rsidRPr="00066215">
        <w:rPr>
          <w:rFonts w:ascii="Calibri" w:eastAsia="Georgia" w:hAnsi="Calibri" w:cs="Calibri"/>
          <w:lang w:val="nl-BE"/>
        </w:rPr>
        <w:t>de</w:t>
      </w:r>
      <w:r w:rsidR="006F39BA" w:rsidRPr="00066215">
        <w:rPr>
          <w:rFonts w:ascii="Calibri" w:eastAsia="Georgia" w:hAnsi="Calibri" w:cs="Calibri"/>
          <w:lang w:val="nl-BE"/>
        </w:rPr>
        <w:t xml:space="preserve"> </w:t>
      </w:r>
      <w:r w:rsidRPr="00066215">
        <w:rPr>
          <w:rFonts w:ascii="Calibri" w:eastAsia="Georgia" w:hAnsi="Calibri" w:cs="Calibri"/>
          <w:lang w:val="nl-BE"/>
        </w:rPr>
        <w:t>seksualiteit</w:t>
      </w:r>
      <w:r w:rsidR="006F39BA" w:rsidRPr="00066215">
        <w:rPr>
          <w:rFonts w:ascii="Calibri" w:eastAsia="Georgia" w:hAnsi="Calibri" w:cs="Calibri"/>
          <w:lang w:val="nl-BE"/>
        </w:rPr>
        <w:t xml:space="preserve"> </w:t>
      </w:r>
      <w:r w:rsidRPr="00066215">
        <w:rPr>
          <w:rFonts w:ascii="Calibri" w:eastAsia="Georgia" w:hAnsi="Calibri" w:cs="Calibri"/>
          <w:lang w:val="nl-BE"/>
        </w:rPr>
        <w:t>beschermd. Deze vindt zijn geëigende plaats binnen dit verbond.</w:t>
      </w:r>
    </w:p>
    <w:p w:rsidR="00D9555D" w:rsidRPr="00066215" w:rsidRDefault="00000000" w:rsidP="006F39BA">
      <w:pPr>
        <w:pStyle w:val="Corpsdetexte"/>
        <w:spacing w:before="3" w:line="276" w:lineRule="auto"/>
        <w:ind w:firstLine="566"/>
        <w:rPr>
          <w:rFonts w:ascii="Calibri" w:eastAsia="Georgia" w:hAnsi="Calibri" w:cs="Calibri"/>
          <w:lang w:val="nl-BE"/>
        </w:rPr>
      </w:pPr>
      <w:r w:rsidRPr="00066215">
        <w:rPr>
          <w:rFonts w:ascii="Calibri" w:eastAsia="Georgia" w:hAnsi="Calibri" w:cs="Calibri"/>
          <w:lang w:val="nl-BE"/>
        </w:rPr>
        <w:t>Het verlangen van man en vrouw naar elkaar staat niet op zichzelf. Het verwijst naar het verlangen</w:t>
      </w:r>
      <w:r w:rsidR="006F39BA" w:rsidRPr="00066215">
        <w:rPr>
          <w:rFonts w:ascii="Calibri" w:eastAsia="Georgia" w:hAnsi="Calibri" w:cs="Calibri"/>
          <w:lang w:val="nl-BE"/>
        </w:rPr>
        <w:t xml:space="preserve"> </w:t>
      </w:r>
      <w:r w:rsidRPr="00066215">
        <w:rPr>
          <w:rFonts w:ascii="Calibri" w:eastAsia="Georgia" w:hAnsi="Calibri" w:cs="Calibri"/>
          <w:lang w:val="nl-BE"/>
        </w:rPr>
        <w:t>naar</w:t>
      </w:r>
      <w:r w:rsidR="006F39BA" w:rsidRPr="00066215">
        <w:rPr>
          <w:rFonts w:ascii="Calibri" w:eastAsia="Georgia" w:hAnsi="Calibri" w:cs="Calibri"/>
          <w:lang w:val="nl-BE"/>
        </w:rPr>
        <w:t xml:space="preserve"> </w:t>
      </w:r>
      <w:r w:rsidRPr="00066215">
        <w:rPr>
          <w:rFonts w:ascii="Calibri" w:eastAsia="Georgia" w:hAnsi="Calibri" w:cs="Calibri"/>
          <w:lang w:val="nl-BE"/>
        </w:rPr>
        <w:t>de</w:t>
      </w:r>
      <w:r w:rsidR="006F39BA" w:rsidRPr="00066215">
        <w:rPr>
          <w:rFonts w:ascii="Calibri" w:eastAsia="Georgia" w:hAnsi="Calibri" w:cs="Calibri"/>
          <w:lang w:val="nl-BE"/>
        </w:rPr>
        <w:t xml:space="preserve"> </w:t>
      </w:r>
      <w:r w:rsidRPr="00066215">
        <w:rPr>
          <w:rFonts w:ascii="Calibri" w:eastAsia="Georgia" w:hAnsi="Calibri" w:cs="Calibri"/>
          <w:lang w:val="nl-BE"/>
        </w:rPr>
        <w:t>vervulling</w:t>
      </w:r>
      <w:r w:rsidR="006F39BA" w:rsidRPr="00066215">
        <w:rPr>
          <w:rFonts w:ascii="Calibri" w:eastAsia="Georgia" w:hAnsi="Calibri" w:cs="Calibri"/>
          <w:lang w:val="nl-BE"/>
        </w:rPr>
        <w:t xml:space="preserve"> </w:t>
      </w:r>
      <w:r w:rsidRPr="00066215">
        <w:rPr>
          <w:rFonts w:ascii="Calibri" w:eastAsia="Georgia" w:hAnsi="Calibri" w:cs="Calibri"/>
          <w:lang w:val="nl-BE"/>
        </w:rPr>
        <w:t>van</w:t>
      </w:r>
      <w:r w:rsidR="006F39BA" w:rsidRPr="00066215">
        <w:rPr>
          <w:rFonts w:ascii="Calibri" w:eastAsia="Georgia" w:hAnsi="Calibri" w:cs="Calibri"/>
          <w:lang w:val="nl-BE"/>
        </w:rPr>
        <w:t xml:space="preserve"> </w:t>
      </w:r>
      <w:r w:rsidRPr="00066215">
        <w:rPr>
          <w:rFonts w:ascii="Calibri" w:eastAsia="Georgia" w:hAnsi="Calibri" w:cs="Calibri"/>
          <w:lang w:val="nl-BE"/>
        </w:rPr>
        <w:t>het</w:t>
      </w:r>
      <w:r w:rsidR="006F39BA" w:rsidRPr="00066215">
        <w:rPr>
          <w:rFonts w:ascii="Calibri" w:eastAsia="Georgia" w:hAnsi="Calibri" w:cs="Calibri"/>
          <w:lang w:val="nl-BE"/>
        </w:rPr>
        <w:t xml:space="preserve"> </w:t>
      </w:r>
      <w:r w:rsidRPr="00066215">
        <w:rPr>
          <w:rFonts w:ascii="Calibri" w:eastAsia="Georgia" w:hAnsi="Calibri" w:cs="Calibri"/>
          <w:lang w:val="nl-BE"/>
        </w:rPr>
        <w:t>allerhoogste</w:t>
      </w:r>
      <w:r w:rsidR="006F39BA" w:rsidRPr="00066215">
        <w:rPr>
          <w:rFonts w:ascii="Calibri" w:eastAsia="Georgia" w:hAnsi="Calibri" w:cs="Calibri"/>
          <w:lang w:val="nl-BE"/>
        </w:rPr>
        <w:t xml:space="preserve"> </w:t>
      </w:r>
      <w:r w:rsidRPr="00066215">
        <w:rPr>
          <w:rFonts w:ascii="Calibri" w:eastAsia="Georgia" w:hAnsi="Calibri" w:cs="Calibri"/>
          <w:lang w:val="nl-BE"/>
        </w:rPr>
        <w:t>geluk. Dat bestaat in de band van de mens met zijn Schepper. De diepste</w:t>
      </w:r>
      <w:r w:rsidR="006F39BA" w:rsidRPr="00066215">
        <w:rPr>
          <w:rFonts w:ascii="Calibri" w:eastAsia="Georgia" w:hAnsi="Calibri" w:cs="Calibri"/>
          <w:lang w:val="nl-BE"/>
        </w:rPr>
        <w:t xml:space="preserve"> </w:t>
      </w:r>
      <w:r w:rsidRPr="00066215">
        <w:rPr>
          <w:rFonts w:ascii="Calibri" w:eastAsia="Georgia" w:hAnsi="Calibri" w:cs="Calibri"/>
          <w:lang w:val="nl-BE"/>
        </w:rPr>
        <w:t>completering van het man‐ of</w:t>
      </w:r>
      <w:r w:rsidR="006F39BA" w:rsidRPr="00066215">
        <w:rPr>
          <w:rFonts w:ascii="Calibri" w:eastAsia="Georgia" w:hAnsi="Calibri" w:cs="Calibri"/>
          <w:lang w:val="nl-BE"/>
        </w:rPr>
        <w:t xml:space="preserve"> </w:t>
      </w:r>
      <w:r w:rsidRPr="00066215">
        <w:rPr>
          <w:rFonts w:ascii="Calibri" w:eastAsia="Georgia" w:hAnsi="Calibri" w:cs="Calibri"/>
          <w:lang w:val="nl-BE"/>
        </w:rPr>
        <w:t>vrouw‐zijn</w:t>
      </w:r>
      <w:r w:rsidR="006F39BA" w:rsidRPr="00066215">
        <w:rPr>
          <w:rFonts w:ascii="Calibri" w:eastAsia="Georgia" w:hAnsi="Calibri" w:cs="Calibri"/>
          <w:lang w:val="nl-BE"/>
        </w:rPr>
        <w:t xml:space="preserve"> </w:t>
      </w:r>
      <w:r w:rsidRPr="00066215">
        <w:rPr>
          <w:rFonts w:ascii="Calibri" w:eastAsia="Georgia" w:hAnsi="Calibri" w:cs="Calibri"/>
          <w:lang w:val="nl-BE"/>
        </w:rPr>
        <w:t>wordt</w:t>
      </w:r>
      <w:r w:rsidR="006F39BA" w:rsidRPr="00066215">
        <w:rPr>
          <w:rFonts w:ascii="Calibri" w:eastAsia="Georgia" w:hAnsi="Calibri" w:cs="Calibri"/>
          <w:lang w:val="nl-BE"/>
        </w:rPr>
        <w:t xml:space="preserve"> </w:t>
      </w:r>
      <w:r w:rsidRPr="00066215">
        <w:rPr>
          <w:rFonts w:ascii="Calibri" w:eastAsia="Georgia" w:hAnsi="Calibri" w:cs="Calibri"/>
          <w:lang w:val="nl-BE"/>
        </w:rPr>
        <w:t>gevonden</w:t>
      </w:r>
      <w:r w:rsidR="006F39BA" w:rsidRPr="00066215">
        <w:rPr>
          <w:rFonts w:ascii="Calibri" w:eastAsia="Georgia" w:hAnsi="Calibri" w:cs="Calibri"/>
          <w:lang w:val="nl-BE"/>
        </w:rPr>
        <w:t xml:space="preserve"> </w:t>
      </w:r>
      <w:r w:rsidRPr="00066215">
        <w:rPr>
          <w:rFonts w:ascii="Calibri" w:eastAsia="Georgia" w:hAnsi="Calibri" w:cs="Calibri"/>
          <w:lang w:val="nl-BE"/>
        </w:rPr>
        <w:t>in</w:t>
      </w:r>
      <w:r w:rsidR="006F39BA" w:rsidRPr="00066215">
        <w:rPr>
          <w:rFonts w:ascii="Calibri" w:eastAsia="Georgia" w:hAnsi="Calibri" w:cs="Calibri"/>
          <w:lang w:val="nl-BE"/>
        </w:rPr>
        <w:t xml:space="preserve"> </w:t>
      </w:r>
      <w:r w:rsidRPr="00066215">
        <w:rPr>
          <w:rFonts w:ascii="Calibri" w:eastAsia="Georgia" w:hAnsi="Calibri" w:cs="Calibri"/>
          <w:lang w:val="nl-BE"/>
        </w:rPr>
        <w:t>de verbondenheid met God</w:t>
      </w:r>
      <w:r w:rsidR="006F39BA" w:rsidRPr="00066215">
        <w:rPr>
          <w:rFonts w:ascii="Calibri" w:eastAsia="Georgia" w:hAnsi="Calibri" w:cs="Calibri"/>
          <w:lang w:val="nl-BE"/>
        </w:rPr>
        <w:t xml:space="preserve"> </w:t>
      </w:r>
      <w:r w:rsidRPr="00066215">
        <w:rPr>
          <w:rFonts w:ascii="Calibri" w:eastAsia="Georgia" w:hAnsi="Calibri" w:cs="Calibri"/>
          <w:lang w:val="nl-BE"/>
        </w:rPr>
        <w:t>door</w:t>
      </w:r>
      <w:r w:rsidR="006F39BA" w:rsidRPr="00066215">
        <w:rPr>
          <w:rFonts w:ascii="Calibri" w:eastAsia="Georgia" w:hAnsi="Calibri" w:cs="Calibri"/>
          <w:lang w:val="nl-BE"/>
        </w:rPr>
        <w:t xml:space="preserve"> </w:t>
      </w:r>
      <w:r w:rsidRPr="00066215">
        <w:rPr>
          <w:rFonts w:ascii="Calibri" w:eastAsia="Georgia" w:hAnsi="Calibri" w:cs="Calibri"/>
          <w:lang w:val="nl-BE"/>
        </w:rPr>
        <w:t>Christus.</w:t>
      </w:r>
      <w:r w:rsidR="006F39BA" w:rsidRPr="00066215">
        <w:rPr>
          <w:rFonts w:ascii="Calibri" w:eastAsia="Georgia" w:hAnsi="Calibri" w:cs="Calibri"/>
          <w:lang w:val="nl-BE"/>
        </w:rPr>
        <w:t xml:space="preserve"> </w:t>
      </w:r>
      <w:r w:rsidRPr="00066215">
        <w:rPr>
          <w:rFonts w:ascii="Calibri" w:eastAsia="Georgia" w:hAnsi="Calibri" w:cs="Calibri"/>
          <w:lang w:val="nl-BE"/>
        </w:rPr>
        <w:t>Seksualiteit</w:t>
      </w:r>
      <w:r w:rsidR="006F39BA" w:rsidRPr="00066215">
        <w:rPr>
          <w:rFonts w:ascii="Calibri" w:eastAsia="Georgia" w:hAnsi="Calibri" w:cs="Calibri"/>
          <w:lang w:val="nl-BE"/>
        </w:rPr>
        <w:t xml:space="preserve"> </w:t>
      </w:r>
      <w:r w:rsidRPr="00066215">
        <w:rPr>
          <w:rFonts w:ascii="Calibri" w:eastAsia="Georgia" w:hAnsi="Calibri" w:cs="Calibri"/>
          <w:lang w:val="nl-BE"/>
        </w:rPr>
        <w:t>en</w:t>
      </w:r>
      <w:r w:rsidR="006F39BA" w:rsidRPr="00066215">
        <w:rPr>
          <w:rFonts w:ascii="Calibri" w:eastAsia="Georgia" w:hAnsi="Calibri" w:cs="Calibri"/>
          <w:lang w:val="nl-BE"/>
        </w:rPr>
        <w:t xml:space="preserve"> </w:t>
      </w:r>
      <w:r w:rsidRPr="00066215">
        <w:rPr>
          <w:rFonts w:ascii="Calibri" w:eastAsia="Georgia" w:hAnsi="Calibri" w:cs="Calibri"/>
          <w:lang w:val="nl-BE"/>
        </w:rPr>
        <w:t>huwelijk</w:t>
      </w:r>
      <w:r w:rsidR="006F39BA" w:rsidRPr="00066215">
        <w:rPr>
          <w:rFonts w:ascii="Calibri" w:eastAsia="Georgia" w:hAnsi="Calibri" w:cs="Calibri"/>
          <w:lang w:val="nl-BE"/>
        </w:rPr>
        <w:t xml:space="preserve"> </w:t>
      </w:r>
      <w:r w:rsidRPr="00066215">
        <w:rPr>
          <w:rFonts w:ascii="Calibri" w:eastAsia="Georgia" w:hAnsi="Calibri" w:cs="Calibri"/>
          <w:lang w:val="nl-BE"/>
        </w:rPr>
        <w:t>worden</w:t>
      </w:r>
      <w:r w:rsidR="006F39BA" w:rsidRPr="00066215">
        <w:rPr>
          <w:rFonts w:ascii="Calibri" w:eastAsia="Georgia" w:hAnsi="Calibri" w:cs="Calibri"/>
          <w:lang w:val="nl-BE"/>
        </w:rPr>
        <w:t xml:space="preserve"> </w:t>
      </w:r>
      <w:r w:rsidRPr="00066215">
        <w:rPr>
          <w:rFonts w:ascii="Calibri" w:eastAsia="Georgia" w:hAnsi="Calibri" w:cs="Calibri"/>
          <w:lang w:val="nl-BE"/>
        </w:rPr>
        <w:t>in het Nieuwe Testament gerelativeerd door de</w:t>
      </w:r>
      <w:r w:rsidR="006F39BA" w:rsidRPr="00066215">
        <w:rPr>
          <w:rFonts w:ascii="Calibri" w:eastAsia="Georgia" w:hAnsi="Calibri" w:cs="Calibri"/>
          <w:lang w:val="nl-BE"/>
        </w:rPr>
        <w:t xml:space="preserve"> </w:t>
      </w:r>
      <w:r w:rsidRPr="00066215">
        <w:rPr>
          <w:rFonts w:ascii="Calibri" w:eastAsia="Georgia" w:hAnsi="Calibri" w:cs="Calibri"/>
          <w:lang w:val="nl-BE"/>
        </w:rPr>
        <w:t>toekomstbelofte</w:t>
      </w:r>
      <w:r w:rsidR="006F39BA" w:rsidRPr="00066215">
        <w:rPr>
          <w:rFonts w:ascii="Calibri" w:eastAsia="Georgia" w:hAnsi="Calibri" w:cs="Calibri"/>
          <w:lang w:val="nl-BE"/>
        </w:rPr>
        <w:t xml:space="preserve"> </w:t>
      </w:r>
      <w:r w:rsidRPr="00066215">
        <w:rPr>
          <w:rFonts w:ascii="Calibri" w:eastAsia="Georgia" w:hAnsi="Calibri" w:cs="Calibri"/>
          <w:lang w:val="nl-BE"/>
        </w:rPr>
        <w:t>van</w:t>
      </w:r>
      <w:r w:rsidR="006F39BA" w:rsidRPr="00066215">
        <w:rPr>
          <w:rFonts w:ascii="Calibri" w:eastAsia="Georgia" w:hAnsi="Calibri" w:cs="Calibri"/>
          <w:lang w:val="nl-BE"/>
        </w:rPr>
        <w:t xml:space="preserve"> </w:t>
      </w:r>
      <w:r w:rsidRPr="00066215">
        <w:rPr>
          <w:rFonts w:ascii="Calibri" w:eastAsia="Georgia" w:hAnsi="Calibri" w:cs="Calibri"/>
          <w:lang w:val="nl-BE"/>
        </w:rPr>
        <w:t>het</w:t>
      </w:r>
      <w:r w:rsidR="006F39BA" w:rsidRPr="00066215">
        <w:rPr>
          <w:rFonts w:ascii="Calibri" w:eastAsia="Georgia" w:hAnsi="Calibri" w:cs="Calibri"/>
          <w:lang w:val="nl-BE"/>
        </w:rPr>
        <w:t xml:space="preserve"> </w:t>
      </w:r>
      <w:r w:rsidRPr="00066215">
        <w:rPr>
          <w:rFonts w:ascii="Calibri" w:eastAsia="Georgia" w:hAnsi="Calibri" w:cs="Calibri"/>
          <w:lang w:val="nl-BE"/>
        </w:rPr>
        <w:t>‘God alles in allen’. In dat licht wordt het ongehuwd‐zijn door de Heere Jezus en door Paulus gezien als een gelijkwaardig</w:t>
      </w:r>
      <w:r w:rsidR="006F39BA" w:rsidRPr="00066215">
        <w:rPr>
          <w:rFonts w:ascii="Calibri" w:eastAsia="Georgia" w:hAnsi="Calibri" w:cs="Calibri"/>
          <w:lang w:val="nl-BE"/>
        </w:rPr>
        <w:t xml:space="preserve"> </w:t>
      </w:r>
      <w:r w:rsidRPr="00066215">
        <w:rPr>
          <w:rFonts w:ascii="Calibri" w:eastAsia="Georgia" w:hAnsi="Calibri" w:cs="Calibri"/>
          <w:lang w:val="nl-BE"/>
        </w:rPr>
        <w:t>alternatief</w:t>
      </w:r>
      <w:r w:rsidR="006F39BA" w:rsidRPr="00066215">
        <w:rPr>
          <w:rFonts w:ascii="Calibri" w:eastAsia="Georgia" w:hAnsi="Calibri" w:cs="Calibri"/>
          <w:lang w:val="nl-BE"/>
        </w:rPr>
        <w:t xml:space="preserve"> </w:t>
      </w:r>
      <w:r w:rsidRPr="00066215">
        <w:rPr>
          <w:rFonts w:ascii="Calibri" w:eastAsia="Georgia" w:hAnsi="Calibri" w:cs="Calibri"/>
          <w:lang w:val="nl-BE"/>
        </w:rPr>
        <w:t>en</w:t>
      </w:r>
      <w:r w:rsidR="006F39BA" w:rsidRPr="00066215">
        <w:rPr>
          <w:rFonts w:ascii="Calibri" w:eastAsia="Georgia" w:hAnsi="Calibri" w:cs="Calibri"/>
          <w:lang w:val="nl-BE"/>
        </w:rPr>
        <w:t xml:space="preserve"> </w:t>
      </w:r>
      <w:r w:rsidRPr="00066215">
        <w:rPr>
          <w:rFonts w:ascii="Calibri" w:eastAsia="Georgia" w:hAnsi="Calibri" w:cs="Calibri"/>
          <w:lang w:val="nl-BE"/>
        </w:rPr>
        <w:t>als een</w:t>
      </w:r>
      <w:r w:rsidR="006F39BA" w:rsidRPr="00066215">
        <w:rPr>
          <w:rFonts w:ascii="Calibri" w:eastAsia="Georgia" w:hAnsi="Calibri" w:cs="Calibri"/>
          <w:lang w:val="nl-BE"/>
        </w:rPr>
        <w:t xml:space="preserve"> </w:t>
      </w:r>
      <w:r w:rsidRPr="00066215">
        <w:rPr>
          <w:rFonts w:ascii="Calibri" w:eastAsia="Georgia" w:hAnsi="Calibri" w:cs="Calibri"/>
          <w:lang w:val="nl-BE"/>
        </w:rPr>
        <w:t>mogelijkheid om de komst van het Koninkrijk te dienen.</w:t>
      </w:r>
    </w:p>
    <w:p w:rsidR="00D9555D" w:rsidRPr="006F39BA" w:rsidRDefault="00000000">
      <w:pPr>
        <w:pStyle w:val="Titre2"/>
        <w:numPr>
          <w:ilvl w:val="0"/>
          <w:numId w:val="6"/>
        </w:numPr>
        <w:tabs>
          <w:tab w:val="left" w:pos="703"/>
        </w:tabs>
        <w:spacing w:before="243"/>
        <w:rPr>
          <w:rFonts w:ascii="Calibri" w:hAnsi="Calibri" w:cs="Calibri"/>
          <w:color w:val="000000" w:themeColor="text1"/>
        </w:rPr>
      </w:pPr>
      <w:r w:rsidRPr="006F39BA">
        <w:rPr>
          <w:rFonts w:ascii="Calibri" w:hAnsi="Calibri" w:cs="Calibri"/>
          <w:color w:val="000000" w:themeColor="text1"/>
          <w:w w:val="115"/>
        </w:rPr>
        <w:t>Schriftgegevens</w:t>
      </w:r>
      <w:r w:rsidRPr="006F39BA">
        <w:rPr>
          <w:rFonts w:ascii="Calibri" w:hAnsi="Calibri" w:cs="Calibri"/>
          <w:color w:val="000000" w:themeColor="text1"/>
          <w:spacing w:val="2"/>
          <w:w w:val="115"/>
        </w:rPr>
        <w:t xml:space="preserve"> </w:t>
      </w:r>
      <w:r w:rsidRPr="006F39BA">
        <w:rPr>
          <w:rFonts w:ascii="Calibri" w:hAnsi="Calibri" w:cs="Calibri"/>
          <w:color w:val="000000" w:themeColor="text1"/>
          <w:w w:val="115"/>
        </w:rPr>
        <w:t>in</w:t>
      </w:r>
      <w:r w:rsidRPr="006F39BA">
        <w:rPr>
          <w:rFonts w:ascii="Calibri" w:hAnsi="Calibri" w:cs="Calibri"/>
          <w:color w:val="000000" w:themeColor="text1"/>
          <w:spacing w:val="4"/>
          <w:w w:val="115"/>
        </w:rPr>
        <w:t xml:space="preserve"> </w:t>
      </w:r>
      <w:r w:rsidRPr="006F39BA">
        <w:rPr>
          <w:rFonts w:ascii="Calibri" w:hAnsi="Calibri" w:cs="Calibri"/>
          <w:color w:val="000000" w:themeColor="text1"/>
          <w:w w:val="115"/>
        </w:rPr>
        <w:t>discussie</w:t>
      </w:r>
    </w:p>
    <w:p w:rsidR="00D9555D" w:rsidRPr="006F39BA" w:rsidRDefault="00000000">
      <w:pPr>
        <w:pStyle w:val="Corpsdetexte"/>
        <w:spacing w:before="1" w:line="276" w:lineRule="auto"/>
        <w:ind w:right="136"/>
        <w:rPr>
          <w:rFonts w:ascii="Calibri" w:eastAsia="Georgia" w:hAnsi="Calibri" w:cs="Calibri"/>
          <w:lang w:val="fr-FR"/>
        </w:rPr>
      </w:pPr>
      <w:r w:rsidRPr="00066215">
        <w:rPr>
          <w:rFonts w:ascii="Calibri" w:eastAsia="Georgia" w:hAnsi="Calibri" w:cs="Calibri"/>
          <w:lang w:val="nl-BE"/>
        </w:rPr>
        <w:t>De woorden ‘homoseksualiteit’ en ‘homoseksuele relaties’ zoeken we in</w:t>
      </w:r>
      <w:r w:rsidR="006F39BA" w:rsidRPr="00066215">
        <w:rPr>
          <w:rFonts w:ascii="Calibri" w:eastAsia="Georgia" w:hAnsi="Calibri" w:cs="Calibri"/>
          <w:lang w:val="nl-BE"/>
        </w:rPr>
        <w:t xml:space="preserve"> </w:t>
      </w:r>
      <w:r w:rsidRPr="00066215">
        <w:rPr>
          <w:rFonts w:ascii="Calibri" w:eastAsia="Georgia" w:hAnsi="Calibri" w:cs="Calibri"/>
          <w:lang w:val="nl-BE"/>
        </w:rPr>
        <w:t>de Bijbel tevergeefs. Waar van homoseksualiteit sprake is, betreft</w:t>
      </w:r>
      <w:r w:rsidR="006F39BA" w:rsidRPr="00066215">
        <w:rPr>
          <w:rFonts w:ascii="Calibri" w:eastAsia="Georgia" w:hAnsi="Calibri" w:cs="Calibri"/>
          <w:lang w:val="nl-BE"/>
        </w:rPr>
        <w:t xml:space="preserve"> </w:t>
      </w:r>
      <w:r w:rsidRPr="00066215">
        <w:rPr>
          <w:rFonts w:ascii="Calibri" w:eastAsia="Georgia" w:hAnsi="Calibri" w:cs="Calibri"/>
          <w:lang w:val="nl-BE"/>
        </w:rPr>
        <w:t>dat</w:t>
      </w:r>
      <w:r w:rsidR="006F39BA" w:rsidRPr="00066215">
        <w:rPr>
          <w:rFonts w:ascii="Calibri" w:eastAsia="Georgia" w:hAnsi="Calibri" w:cs="Calibri"/>
          <w:lang w:val="nl-BE"/>
        </w:rPr>
        <w:t xml:space="preserve"> </w:t>
      </w:r>
      <w:r w:rsidRPr="00066215">
        <w:rPr>
          <w:rFonts w:ascii="Calibri" w:eastAsia="Georgia" w:hAnsi="Calibri" w:cs="Calibri"/>
          <w:lang w:val="nl-BE"/>
        </w:rPr>
        <w:t>op</w:t>
      </w:r>
      <w:r w:rsidR="006F39BA" w:rsidRPr="00066215">
        <w:rPr>
          <w:rFonts w:ascii="Calibri" w:eastAsia="Georgia" w:hAnsi="Calibri" w:cs="Calibri"/>
          <w:lang w:val="nl-BE"/>
        </w:rPr>
        <w:t xml:space="preserve"> </w:t>
      </w:r>
      <w:r w:rsidRPr="00066215">
        <w:rPr>
          <w:rFonts w:ascii="Calibri" w:eastAsia="Georgia" w:hAnsi="Calibri" w:cs="Calibri"/>
          <w:lang w:val="nl-BE"/>
        </w:rPr>
        <w:t xml:space="preserve">het eerste gezicht alleen homoseksueel gedrag. </w:t>
      </w:r>
      <w:proofErr w:type="spellStart"/>
      <w:r w:rsidRPr="006F39BA">
        <w:rPr>
          <w:rFonts w:ascii="Calibri" w:eastAsia="Georgia" w:hAnsi="Calibri" w:cs="Calibri"/>
          <w:lang w:val="fr-FR"/>
        </w:rPr>
        <w:t>We</w:t>
      </w:r>
      <w:proofErr w:type="spellEnd"/>
      <w:r w:rsidRPr="006F39BA">
        <w:rPr>
          <w:rFonts w:ascii="Calibri" w:eastAsia="Georgia" w:hAnsi="Calibri" w:cs="Calibri"/>
          <w:lang w:val="fr-FR"/>
        </w:rPr>
        <w:t xml:space="preserve"> </w:t>
      </w:r>
      <w:proofErr w:type="spellStart"/>
      <w:r w:rsidRPr="006F39BA">
        <w:rPr>
          <w:rFonts w:ascii="Calibri" w:eastAsia="Georgia" w:hAnsi="Calibri" w:cs="Calibri"/>
          <w:lang w:val="fr-FR"/>
        </w:rPr>
        <w:t>bespreken</w:t>
      </w:r>
      <w:proofErr w:type="spellEnd"/>
      <w:r w:rsidRPr="006F39BA">
        <w:rPr>
          <w:rFonts w:ascii="Calibri" w:eastAsia="Georgia" w:hAnsi="Calibri" w:cs="Calibri"/>
          <w:lang w:val="fr-FR"/>
        </w:rPr>
        <w:t xml:space="preserve"> de </w:t>
      </w:r>
      <w:proofErr w:type="spellStart"/>
      <w:r w:rsidRPr="006F39BA">
        <w:rPr>
          <w:rFonts w:ascii="Calibri" w:eastAsia="Georgia" w:hAnsi="Calibri" w:cs="Calibri"/>
          <w:lang w:val="fr-FR"/>
        </w:rPr>
        <w:t>voor</w:t>
      </w:r>
      <w:proofErr w:type="spellEnd"/>
      <w:r w:rsidRPr="006F39BA">
        <w:rPr>
          <w:rFonts w:ascii="Calibri" w:eastAsia="Georgia" w:hAnsi="Calibri" w:cs="Calibri"/>
          <w:lang w:val="fr-FR"/>
        </w:rPr>
        <w:t xml:space="preserve"> het </w:t>
      </w:r>
      <w:proofErr w:type="spellStart"/>
      <w:r w:rsidRPr="006F39BA">
        <w:rPr>
          <w:rFonts w:ascii="Calibri" w:eastAsia="Georgia" w:hAnsi="Calibri" w:cs="Calibri"/>
          <w:lang w:val="fr-FR"/>
        </w:rPr>
        <w:t>onderwerp</w:t>
      </w:r>
      <w:proofErr w:type="spellEnd"/>
      <w:r w:rsidRPr="006F39BA">
        <w:rPr>
          <w:rFonts w:ascii="Calibri" w:eastAsia="Georgia" w:hAnsi="Calibri" w:cs="Calibri"/>
          <w:lang w:val="fr-FR"/>
        </w:rPr>
        <w:t xml:space="preserve"> </w:t>
      </w:r>
      <w:proofErr w:type="spellStart"/>
      <w:r w:rsidRPr="006F39BA">
        <w:rPr>
          <w:rFonts w:ascii="Calibri" w:eastAsia="Georgia" w:hAnsi="Calibri" w:cs="Calibri"/>
          <w:lang w:val="fr-FR"/>
        </w:rPr>
        <w:t>meest</w:t>
      </w:r>
      <w:proofErr w:type="spellEnd"/>
      <w:r w:rsidRPr="006F39BA">
        <w:rPr>
          <w:rFonts w:ascii="Calibri" w:eastAsia="Georgia" w:hAnsi="Calibri" w:cs="Calibri"/>
          <w:lang w:val="fr-FR"/>
        </w:rPr>
        <w:t xml:space="preserve"> </w:t>
      </w:r>
      <w:proofErr w:type="spellStart"/>
      <w:r w:rsidRPr="006F39BA">
        <w:rPr>
          <w:rFonts w:ascii="Calibri" w:eastAsia="Georgia" w:hAnsi="Calibri" w:cs="Calibri"/>
          <w:lang w:val="fr-FR"/>
        </w:rPr>
        <w:t>relevante</w:t>
      </w:r>
      <w:proofErr w:type="spellEnd"/>
      <w:r w:rsidRPr="006F39BA">
        <w:rPr>
          <w:rFonts w:ascii="Calibri" w:eastAsia="Georgia" w:hAnsi="Calibri" w:cs="Calibri"/>
          <w:lang w:val="fr-FR"/>
        </w:rPr>
        <w:t xml:space="preserve"> </w:t>
      </w:r>
      <w:proofErr w:type="spellStart"/>
      <w:r w:rsidRPr="006F39BA">
        <w:rPr>
          <w:rFonts w:ascii="Calibri" w:eastAsia="Georgia" w:hAnsi="Calibri" w:cs="Calibri"/>
          <w:lang w:val="fr-FR"/>
        </w:rPr>
        <w:t>teksten</w:t>
      </w:r>
      <w:proofErr w:type="spellEnd"/>
      <w:r w:rsidRPr="006F39BA">
        <w:rPr>
          <w:rFonts w:ascii="Calibri" w:eastAsia="Georgia" w:hAnsi="Calibri" w:cs="Calibri"/>
          <w:lang w:val="fr-FR"/>
        </w:rPr>
        <w:t>.</w:t>
      </w:r>
    </w:p>
    <w:p w:rsidR="00D9555D" w:rsidRPr="00066215" w:rsidRDefault="00000000">
      <w:pPr>
        <w:pStyle w:val="Paragraphedeliste"/>
        <w:numPr>
          <w:ilvl w:val="0"/>
          <w:numId w:val="5"/>
        </w:numPr>
        <w:tabs>
          <w:tab w:val="left" w:pos="703"/>
        </w:tabs>
        <w:spacing w:line="276" w:lineRule="auto"/>
        <w:ind w:right="131"/>
        <w:rPr>
          <w:rFonts w:ascii="Calibri" w:eastAsia="Georgia" w:hAnsi="Calibri" w:cs="Calibri"/>
          <w:sz w:val="24"/>
          <w:szCs w:val="24"/>
          <w:lang w:val="nl-BE"/>
        </w:rPr>
      </w:pPr>
      <w:r w:rsidRPr="00066215">
        <w:rPr>
          <w:rFonts w:ascii="Calibri" w:eastAsia="Georgia" w:hAnsi="Calibri" w:cs="Calibri"/>
          <w:sz w:val="24"/>
          <w:szCs w:val="24"/>
          <w:lang w:val="nl-BE"/>
        </w:rPr>
        <w:t>Genesis 1–2. Uitgaande van de seksualiteit als scheppingsgave aan man en vrouw, moeten homoseksuele gevoelens en een homoseksuele gerichtheid worden gezien als teken van de gebrokenheid ten gevolge van de zondeval. In deze gebrokenheid delen allen op een eigen manier, zodat niemand zich moet verheffen of zich minderwaardig hoeft te voelen.</w:t>
      </w:r>
    </w:p>
    <w:p w:rsidR="00D9555D" w:rsidRPr="00066215" w:rsidRDefault="00000000">
      <w:pPr>
        <w:pStyle w:val="Paragraphedeliste"/>
        <w:numPr>
          <w:ilvl w:val="0"/>
          <w:numId w:val="5"/>
        </w:numPr>
        <w:tabs>
          <w:tab w:val="left" w:pos="703"/>
        </w:tabs>
        <w:spacing w:line="276" w:lineRule="auto"/>
        <w:ind w:right="133"/>
        <w:rPr>
          <w:rFonts w:ascii="Calibri" w:eastAsia="Georgia" w:hAnsi="Calibri" w:cs="Calibri"/>
          <w:sz w:val="24"/>
          <w:szCs w:val="24"/>
          <w:lang w:val="nl-BE"/>
        </w:rPr>
      </w:pPr>
      <w:r w:rsidRPr="00066215">
        <w:rPr>
          <w:rFonts w:ascii="Calibri" w:eastAsia="Georgia" w:hAnsi="Calibri" w:cs="Calibri"/>
          <w:sz w:val="24"/>
          <w:szCs w:val="24"/>
          <w:lang w:val="nl-BE"/>
        </w:rPr>
        <w:t>Romeinen 1:26-27. In de eerste hoofdstukken van zijn brief maakt Paulus duidelijk dat alle mensen zonder onderscheid alleen behouden kunnen worden via rechtvaardiging door het geloof in Christus. De apostel somt meer dan twintig zonden op waarmee de mens schuldig staat voor God (Rom. 1:29-31). De seksuele omgang tussen mensen van gelijk geslacht stelt hij niet voorop omdat deze zonde erger zou zijn dan de andere. Wel doet hij dat omdat deze zonde de aard van de zonde duidelijk maakt: dat de mens het geschapene vereert boven de Schepper. Zo is hij in zijn denken verduisterd geraakt en in zijn doen verward. ‘Tegennatuurlijk’ handelen is hier niet een handelen dat ingaat tegen de actuele natuur van een individueel persoon. Het is een handelen dat ingaat tegen de bedoeling van de Schepper.</w:t>
      </w:r>
    </w:p>
    <w:p w:rsidR="00D9555D" w:rsidRPr="00066215" w:rsidRDefault="00000000">
      <w:pPr>
        <w:pStyle w:val="Corpsdetexte"/>
        <w:spacing w:before="6" w:line="276" w:lineRule="auto"/>
        <w:ind w:left="702" w:right="131"/>
        <w:rPr>
          <w:rFonts w:ascii="Calibri" w:eastAsia="Georgia" w:hAnsi="Calibri" w:cs="Calibri"/>
          <w:lang w:val="nl-BE"/>
        </w:rPr>
      </w:pPr>
      <w:r w:rsidRPr="00066215">
        <w:rPr>
          <w:rFonts w:ascii="Calibri" w:eastAsia="Georgia" w:hAnsi="Calibri" w:cs="Calibri"/>
          <w:lang w:val="nl-BE"/>
        </w:rPr>
        <w:t>De verklaring waarbij Paulus alleen heidense tempelprostitutie af zou wijzen, of anders</w:t>
      </w:r>
      <w:r w:rsidR="006F39BA" w:rsidRPr="00066215">
        <w:rPr>
          <w:rFonts w:ascii="Calibri" w:eastAsia="Georgia" w:hAnsi="Calibri" w:cs="Calibri"/>
          <w:lang w:val="nl-BE"/>
        </w:rPr>
        <w:t xml:space="preserve"> </w:t>
      </w:r>
      <w:r w:rsidRPr="00066215">
        <w:rPr>
          <w:rFonts w:ascii="Calibri" w:eastAsia="Georgia" w:hAnsi="Calibri" w:cs="Calibri"/>
          <w:lang w:val="nl-BE"/>
        </w:rPr>
        <w:t>de</w:t>
      </w:r>
      <w:r w:rsidR="006F39BA" w:rsidRPr="00066215">
        <w:rPr>
          <w:rFonts w:ascii="Calibri" w:eastAsia="Georgia" w:hAnsi="Calibri" w:cs="Calibri"/>
          <w:lang w:val="nl-BE"/>
        </w:rPr>
        <w:t xml:space="preserve"> </w:t>
      </w:r>
      <w:r w:rsidRPr="00066215">
        <w:rPr>
          <w:rFonts w:ascii="Calibri" w:eastAsia="Georgia" w:hAnsi="Calibri" w:cs="Calibri"/>
          <w:lang w:val="nl-BE"/>
        </w:rPr>
        <w:t>homoseksuele</w:t>
      </w:r>
      <w:r w:rsidR="006F39BA" w:rsidRPr="00066215">
        <w:rPr>
          <w:rFonts w:ascii="Calibri" w:eastAsia="Georgia" w:hAnsi="Calibri" w:cs="Calibri"/>
          <w:lang w:val="nl-BE"/>
        </w:rPr>
        <w:t xml:space="preserve"> </w:t>
      </w:r>
      <w:r w:rsidRPr="00066215">
        <w:rPr>
          <w:rFonts w:ascii="Calibri" w:eastAsia="Georgia" w:hAnsi="Calibri" w:cs="Calibri"/>
          <w:lang w:val="nl-BE"/>
        </w:rPr>
        <w:t>omgang</w:t>
      </w:r>
      <w:r w:rsidR="006F39BA" w:rsidRPr="00066215">
        <w:rPr>
          <w:rFonts w:ascii="Calibri" w:eastAsia="Georgia" w:hAnsi="Calibri" w:cs="Calibri"/>
          <w:lang w:val="nl-BE"/>
        </w:rPr>
        <w:t xml:space="preserve"> </w:t>
      </w:r>
      <w:r w:rsidRPr="00066215">
        <w:rPr>
          <w:rFonts w:ascii="Calibri" w:eastAsia="Georgia" w:hAnsi="Calibri" w:cs="Calibri"/>
          <w:lang w:val="nl-BE"/>
        </w:rPr>
        <w:t>tussen</w:t>
      </w:r>
      <w:r w:rsidR="006F39BA" w:rsidRPr="00066215">
        <w:rPr>
          <w:rFonts w:ascii="Calibri" w:eastAsia="Georgia" w:hAnsi="Calibri" w:cs="Calibri"/>
          <w:lang w:val="nl-BE"/>
        </w:rPr>
        <w:t xml:space="preserve"> </w:t>
      </w:r>
      <w:r w:rsidRPr="00066215">
        <w:rPr>
          <w:rFonts w:ascii="Calibri" w:eastAsia="Georgia" w:hAnsi="Calibri" w:cs="Calibri"/>
          <w:lang w:val="nl-BE"/>
        </w:rPr>
        <w:t>een</w:t>
      </w:r>
      <w:r w:rsidR="006F39BA" w:rsidRPr="00066215">
        <w:rPr>
          <w:rFonts w:ascii="Calibri" w:eastAsia="Georgia" w:hAnsi="Calibri" w:cs="Calibri"/>
          <w:lang w:val="nl-BE"/>
        </w:rPr>
        <w:t xml:space="preserve"> </w:t>
      </w:r>
      <w:r w:rsidRPr="00066215">
        <w:rPr>
          <w:rFonts w:ascii="Calibri" w:eastAsia="Georgia" w:hAnsi="Calibri" w:cs="Calibri"/>
          <w:lang w:val="nl-BE"/>
        </w:rPr>
        <w:t>heer</w:t>
      </w:r>
      <w:r w:rsidR="006F39BA" w:rsidRPr="00066215">
        <w:rPr>
          <w:rFonts w:ascii="Calibri" w:eastAsia="Georgia" w:hAnsi="Calibri" w:cs="Calibri"/>
          <w:lang w:val="nl-BE"/>
        </w:rPr>
        <w:t xml:space="preserve"> </w:t>
      </w:r>
      <w:r w:rsidRPr="00066215">
        <w:rPr>
          <w:rFonts w:ascii="Calibri" w:eastAsia="Georgia" w:hAnsi="Calibri" w:cs="Calibri"/>
          <w:lang w:val="nl-BE"/>
        </w:rPr>
        <w:t>en</w:t>
      </w:r>
      <w:r w:rsidR="006F39BA" w:rsidRPr="00066215">
        <w:rPr>
          <w:rFonts w:ascii="Calibri" w:eastAsia="Georgia" w:hAnsi="Calibri" w:cs="Calibri"/>
          <w:lang w:val="nl-BE"/>
        </w:rPr>
        <w:t xml:space="preserve"> </w:t>
      </w:r>
      <w:r w:rsidRPr="00066215">
        <w:rPr>
          <w:rFonts w:ascii="Calibri" w:eastAsia="Georgia" w:hAnsi="Calibri" w:cs="Calibri"/>
          <w:lang w:val="nl-BE"/>
        </w:rPr>
        <w:t>zijn slaaf, voldoet niet en wordt</w:t>
      </w:r>
      <w:r w:rsidR="006F39BA" w:rsidRPr="00066215">
        <w:rPr>
          <w:rFonts w:ascii="Calibri" w:eastAsia="Georgia" w:hAnsi="Calibri" w:cs="Calibri"/>
          <w:lang w:val="nl-BE"/>
        </w:rPr>
        <w:t xml:space="preserve"> </w:t>
      </w:r>
      <w:r w:rsidRPr="00066215">
        <w:rPr>
          <w:rFonts w:ascii="Calibri" w:eastAsia="Georgia" w:hAnsi="Calibri" w:cs="Calibri"/>
          <w:lang w:val="nl-BE"/>
        </w:rPr>
        <w:t>met</w:t>
      </w:r>
      <w:r w:rsidR="006F39BA" w:rsidRPr="00066215">
        <w:rPr>
          <w:rFonts w:ascii="Calibri" w:eastAsia="Georgia" w:hAnsi="Calibri" w:cs="Calibri"/>
          <w:lang w:val="nl-BE"/>
        </w:rPr>
        <w:t xml:space="preserve"> </w:t>
      </w:r>
      <w:r w:rsidRPr="00066215">
        <w:rPr>
          <w:rFonts w:ascii="Calibri" w:eastAsia="Georgia" w:hAnsi="Calibri" w:cs="Calibri"/>
          <w:lang w:val="nl-BE"/>
        </w:rPr>
        <w:t>argumenten</w:t>
      </w:r>
      <w:r w:rsidR="006F39BA" w:rsidRPr="00066215">
        <w:rPr>
          <w:rFonts w:ascii="Calibri" w:eastAsia="Georgia" w:hAnsi="Calibri" w:cs="Calibri"/>
          <w:lang w:val="nl-BE"/>
        </w:rPr>
        <w:t xml:space="preserve"> </w:t>
      </w:r>
      <w:r w:rsidRPr="00066215">
        <w:rPr>
          <w:rFonts w:ascii="Calibri" w:eastAsia="Georgia" w:hAnsi="Calibri" w:cs="Calibri"/>
          <w:lang w:val="nl-BE"/>
        </w:rPr>
        <w:t>weerlegd.</w:t>
      </w:r>
      <w:r w:rsidR="006F39BA" w:rsidRPr="00066215">
        <w:rPr>
          <w:rFonts w:ascii="Calibri" w:eastAsia="Georgia" w:hAnsi="Calibri" w:cs="Calibri"/>
          <w:lang w:val="nl-BE"/>
        </w:rPr>
        <w:t xml:space="preserve"> </w:t>
      </w:r>
      <w:r w:rsidRPr="00066215">
        <w:rPr>
          <w:rFonts w:ascii="Calibri" w:eastAsia="Georgia" w:hAnsi="Calibri" w:cs="Calibri"/>
          <w:lang w:val="nl-BE"/>
        </w:rPr>
        <w:t>Ook</w:t>
      </w:r>
      <w:r w:rsidR="006F39BA" w:rsidRPr="00066215">
        <w:rPr>
          <w:rFonts w:ascii="Calibri" w:eastAsia="Georgia" w:hAnsi="Calibri" w:cs="Calibri"/>
          <w:lang w:val="nl-BE"/>
        </w:rPr>
        <w:t xml:space="preserve"> </w:t>
      </w:r>
      <w:r w:rsidRPr="00066215">
        <w:rPr>
          <w:rFonts w:ascii="Calibri" w:eastAsia="Georgia" w:hAnsi="Calibri" w:cs="Calibri"/>
          <w:lang w:val="nl-BE"/>
        </w:rPr>
        <w:t>valt</w:t>
      </w:r>
      <w:r w:rsidR="006F39BA" w:rsidRPr="00066215">
        <w:rPr>
          <w:rFonts w:ascii="Calibri" w:eastAsia="Georgia" w:hAnsi="Calibri" w:cs="Calibri"/>
          <w:lang w:val="nl-BE"/>
        </w:rPr>
        <w:t xml:space="preserve"> </w:t>
      </w:r>
      <w:r w:rsidRPr="00066215">
        <w:rPr>
          <w:rFonts w:ascii="Calibri" w:eastAsia="Georgia" w:hAnsi="Calibri" w:cs="Calibri"/>
          <w:lang w:val="nl-BE"/>
        </w:rPr>
        <w:t>niet hard te maken dat Paulus alleen decadent en losbandig gedrag af</w:t>
      </w:r>
      <w:r w:rsidR="006F39BA" w:rsidRPr="00066215">
        <w:rPr>
          <w:rFonts w:ascii="Calibri" w:eastAsia="Georgia" w:hAnsi="Calibri" w:cs="Calibri"/>
          <w:lang w:val="nl-BE"/>
        </w:rPr>
        <w:t xml:space="preserve"> </w:t>
      </w:r>
      <w:r w:rsidRPr="00066215">
        <w:rPr>
          <w:rFonts w:ascii="Calibri" w:eastAsia="Georgia" w:hAnsi="Calibri" w:cs="Calibri"/>
          <w:lang w:val="nl-BE"/>
        </w:rPr>
        <w:t>wil wijzen. Alle homoseksueel handelen valt onder het oordeel</w:t>
      </w:r>
      <w:r w:rsidR="006F39BA" w:rsidRPr="00066215">
        <w:rPr>
          <w:rFonts w:ascii="Calibri" w:eastAsia="Georgia" w:hAnsi="Calibri" w:cs="Calibri"/>
          <w:lang w:val="nl-BE"/>
        </w:rPr>
        <w:t xml:space="preserve"> </w:t>
      </w:r>
      <w:r w:rsidRPr="00066215">
        <w:rPr>
          <w:rFonts w:ascii="Calibri" w:eastAsia="Georgia" w:hAnsi="Calibri" w:cs="Calibri"/>
          <w:lang w:val="nl-BE"/>
        </w:rPr>
        <w:t>van ‘schandelijk’ en ‘onrein’. Deze woorden herkenden Joodse lezers uit de Griekse vertaling van het boek Leviticus. Maar dit oordeel stemt ook overeen met</w:t>
      </w:r>
      <w:r w:rsidR="006F39BA" w:rsidRPr="00066215">
        <w:rPr>
          <w:rFonts w:ascii="Calibri" w:eastAsia="Georgia" w:hAnsi="Calibri" w:cs="Calibri"/>
          <w:lang w:val="nl-BE"/>
        </w:rPr>
        <w:t xml:space="preserve"> </w:t>
      </w:r>
      <w:r w:rsidRPr="00066215">
        <w:rPr>
          <w:rFonts w:ascii="Calibri" w:eastAsia="Georgia" w:hAnsi="Calibri" w:cs="Calibri"/>
          <w:lang w:val="nl-BE"/>
        </w:rPr>
        <w:t>dat</w:t>
      </w:r>
      <w:r w:rsidR="006F39BA" w:rsidRPr="00066215">
        <w:rPr>
          <w:rFonts w:ascii="Calibri" w:eastAsia="Georgia" w:hAnsi="Calibri" w:cs="Calibri"/>
          <w:lang w:val="nl-BE"/>
        </w:rPr>
        <w:t xml:space="preserve"> </w:t>
      </w:r>
      <w:r w:rsidRPr="00066215">
        <w:rPr>
          <w:rFonts w:ascii="Calibri" w:eastAsia="Georgia" w:hAnsi="Calibri" w:cs="Calibri"/>
          <w:lang w:val="nl-BE"/>
        </w:rPr>
        <w:t>van</w:t>
      </w:r>
      <w:r w:rsidR="006F39BA" w:rsidRPr="00066215">
        <w:rPr>
          <w:rFonts w:ascii="Calibri" w:eastAsia="Georgia" w:hAnsi="Calibri" w:cs="Calibri"/>
          <w:lang w:val="nl-BE"/>
        </w:rPr>
        <w:t xml:space="preserve"> </w:t>
      </w:r>
      <w:r w:rsidRPr="00066215">
        <w:rPr>
          <w:rFonts w:ascii="Calibri" w:eastAsia="Georgia" w:hAnsi="Calibri" w:cs="Calibri"/>
          <w:lang w:val="nl-BE"/>
        </w:rPr>
        <w:t>de</w:t>
      </w:r>
      <w:r w:rsidR="006F39BA" w:rsidRPr="00066215">
        <w:rPr>
          <w:rFonts w:ascii="Calibri" w:eastAsia="Georgia" w:hAnsi="Calibri" w:cs="Calibri"/>
          <w:lang w:val="nl-BE"/>
        </w:rPr>
        <w:t xml:space="preserve"> </w:t>
      </w:r>
      <w:r w:rsidRPr="00066215">
        <w:rPr>
          <w:rFonts w:ascii="Calibri" w:eastAsia="Georgia" w:hAnsi="Calibri" w:cs="Calibri"/>
          <w:lang w:val="nl-BE"/>
        </w:rPr>
        <w:lastRenderedPageBreak/>
        <w:t>heidense</w:t>
      </w:r>
      <w:r w:rsidR="006F39BA" w:rsidRPr="00066215">
        <w:rPr>
          <w:rFonts w:ascii="Calibri" w:eastAsia="Georgia" w:hAnsi="Calibri" w:cs="Calibri"/>
          <w:lang w:val="nl-BE"/>
        </w:rPr>
        <w:t xml:space="preserve"> </w:t>
      </w:r>
      <w:r w:rsidRPr="00066215">
        <w:rPr>
          <w:rFonts w:ascii="Calibri" w:eastAsia="Georgia" w:hAnsi="Calibri" w:cs="Calibri"/>
          <w:lang w:val="nl-BE"/>
        </w:rPr>
        <w:t>omgeving.</w:t>
      </w:r>
      <w:r w:rsidR="006F39BA" w:rsidRPr="00066215">
        <w:rPr>
          <w:rFonts w:ascii="Calibri" w:eastAsia="Georgia" w:hAnsi="Calibri" w:cs="Calibri"/>
          <w:lang w:val="nl-BE"/>
        </w:rPr>
        <w:t xml:space="preserve"> </w:t>
      </w:r>
      <w:r w:rsidRPr="00066215">
        <w:rPr>
          <w:rFonts w:ascii="Calibri" w:eastAsia="Georgia" w:hAnsi="Calibri" w:cs="Calibri"/>
          <w:lang w:val="nl-BE"/>
        </w:rPr>
        <w:t>Een</w:t>
      </w:r>
      <w:r w:rsidR="006F39BA" w:rsidRPr="00066215">
        <w:rPr>
          <w:rFonts w:ascii="Calibri" w:eastAsia="Georgia" w:hAnsi="Calibri" w:cs="Calibri"/>
          <w:lang w:val="nl-BE"/>
        </w:rPr>
        <w:t xml:space="preserve"> </w:t>
      </w:r>
      <w:r w:rsidRPr="00066215">
        <w:rPr>
          <w:rFonts w:ascii="Calibri" w:eastAsia="Georgia" w:hAnsi="Calibri" w:cs="Calibri"/>
          <w:lang w:val="nl-BE"/>
        </w:rPr>
        <w:t>homoseksueel handelen tussen gelijkwaardige, vrije</w:t>
      </w:r>
      <w:r w:rsidR="006F39BA" w:rsidRPr="00066215">
        <w:rPr>
          <w:rFonts w:ascii="Calibri" w:eastAsia="Georgia" w:hAnsi="Calibri" w:cs="Calibri"/>
          <w:lang w:val="nl-BE"/>
        </w:rPr>
        <w:t xml:space="preserve"> </w:t>
      </w:r>
      <w:r w:rsidRPr="00066215">
        <w:rPr>
          <w:rFonts w:ascii="Calibri" w:eastAsia="Georgia" w:hAnsi="Calibri" w:cs="Calibri"/>
          <w:lang w:val="nl-BE"/>
        </w:rPr>
        <w:t>burgers</w:t>
      </w:r>
      <w:r w:rsidR="006F39BA" w:rsidRPr="00066215">
        <w:rPr>
          <w:rFonts w:ascii="Calibri" w:eastAsia="Georgia" w:hAnsi="Calibri" w:cs="Calibri"/>
          <w:lang w:val="nl-BE"/>
        </w:rPr>
        <w:t xml:space="preserve"> </w:t>
      </w:r>
      <w:r w:rsidRPr="00066215">
        <w:rPr>
          <w:rFonts w:ascii="Calibri" w:eastAsia="Georgia" w:hAnsi="Calibri" w:cs="Calibri"/>
          <w:lang w:val="nl-BE"/>
        </w:rPr>
        <w:t>werd</w:t>
      </w:r>
      <w:r w:rsidR="006F39BA" w:rsidRPr="00066215">
        <w:rPr>
          <w:rFonts w:ascii="Calibri" w:eastAsia="Georgia" w:hAnsi="Calibri" w:cs="Calibri"/>
          <w:lang w:val="nl-BE"/>
        </w:rPr>
        <w:t xml:space="preserve"> </w:t>
      </w:r>
      <w:r w:rsidRPr="00066215">
        <w:rPr>
          <w:rFonts w:ascii="Calibri" w:eastAsia="Georgia" w:hAnsi="Calibri" w:cs="Calibri"/>
          <w:lang w:val="nl-BE"/>
        </w:rPr>
        <w:t>niet</w:t>
      </w:r>
      <w:r w:rsidR="006F39BA" w:rsidRPr="00066215">
        <w:rPr>
          <w:rFonts w:ascii="Calibri" w:eastAsia="Georgia" w:hAnsi="Calibri" w:cs="Calibri"/>
          <w:lang w:val="nl-BE"/>
        </w:rPr>
        <w:t xml:space="preserve"> </w:t>
      </w:r>
      <w:r w:rsidRPr="00066215">
        <w:rPr>
          <w:rFonts w:ascii="Calibri" w:eastAsia="Georgia" w:hAnsi="Calibri" w:cs="Calibri"/>
          <w:lang w:val="nl-BE"/>
        </w:rPr>
        <w:t>geaccepteerd, laat staan een homoseksuele relatie.</w:t>
      </w:r>
    </w:p>
    <w:p w:rsidR="00D9555D" w:rsidRPr="00066215" w:rsidRDefault="00000000" w:rsidP="006F39BA">
      <w:pPr>
        <w:pStyle w:val="Corpsdetexte"/>
        <w:spacing w:before="5" w:line="276" w:lineRule="auto"/>
        <w:ind w:left="702" w:right="134"/>
        <w:rPr>
          <w:rFonts w:ascii="Calibri" w:eastAsia="Georgia" w:hAnsi="Calibri" w:cs="Calibri"/>
          <w:lang w:val="nl-BE"/>
        </w:rPr>
      </w:pPr>
      <w:r w:rsidRPr="00066215">
        <w:rPr>
          <w:rFonts w:ascii="Calibri" w:eastAsia="Georgia" w:hAnsi="Calibri" w:cs="Calibri"/>
          <w:lang w:val="nl-BE"/>
        </w:rPr>
        <w:t>Paulus schrijft niet uitdrukkelijk over een homoseksuele gerichtheid, hoewel die in de antieke wereld wel bekend was en bij Paulus waarschijnlijk ook. Hij schrijft daar niet uitdrukkelijk over maar dat</w:t>
      </w:r>
      <w:r w:rsidR="006F39BA" w:rsidRPr="00066215">
        <w:rPr>
          <w:rFonts w:ascii="Calibri" w:eastAsia="Georgia" w:hAnsi="Calibri" w:cs="Calibri"/>
          <w:lang w:val="nl-BE"/>
        </w:rPr>
        <w:t xml:space="preserve"> </w:t>
      </w:r>
      <w:r w:rsidRPr="00066215">
        <w:rPr>
          <w:rFonts w:ascii="Calibri" w:eastAsia="Georgia" w:hAnsi="Calibri" w:cs="Calibri"/>
          <w:lang w:val="nl-BE"/>
        </w:rPr>
        <w:t>betekent niet dat hij ons daarover niets te zeggen heeft. In Romeinen 1 schrijft Paulus juist vanuit de verwevenheid van persoon en handelen. In zijn handelen blijkt hoezeer de mens (alle mensen en ieder mens) tot in zijn diepste wezen vervallen is aan zonde en gebrokenheid.</w:t>
      </w:r>
    </w:p>
    <w:p w:rsidR="00D9555D" w:rsidRPr="006F39BA" w:rsidRDefault="00000000">
      <w:pPr>
        <w:pStyle w:val="Paragraphedeliste"/>
        <w:numPr>
          <w:ilvl w:val="0"/>
          <w:numId w:val="5"/>
        </w:numPr>
        <w:tabs>
          <w:tab w:val="left" w:pos="703"/>
        </w:tabs>
        <w:spacing w:line="276" w:lineRule="auto"/>
        <w:ind w:right="131"/>
        <w:rPr>
          <w:rFonts w:ascii="Calibri" w:eastAsia="Georgia" w:hAnsi="Calibri" w:cs="Calibri"/>
          <w:sz w:val="24"/>
          <w:szCs w:val="24"/>
          <w:lang w:val="fr-FR"/>
        </w:rPr>
      </w:pPr>
      <w:r w:rsidRPr="00066215">
        <w:rPr>
          <w:rFonts w:ascii="Calibri" w:eastAsia="Georgia" w:hAnsi="Calibri" w:cs="Calibri"/>
          <w:sz w:val="24"/>
          <w:szCs w:val="24"/>
          <w:lang w:val="en-US"/>
        </w:rPr>
        <w:t xml:space="preserve">I </w:t>
      </w:r>
      <w:proofErr w:type="spellStart"/>
      <w:r w:rsidRPr="00066215">
        <w:rPr>
          <w:rFonts w:ascii="Calibri" w:eastAsia="Georgia" w:hAnsi="Calibri" w:cs="Calibri"/>
          <w:sz w:val="24"/>
          <w:szCs w:val="24"/>
          <w:lang w:val="en-US"/>
        </w:rPr>
        <w:t>Corinthiërs</w:t>
      </w:r>
      <w:proofErr w:type="spellEnd"/>
      <w:r w:rsidRPr="00066215">
        <w:rPr>
          <w:rFonts w:ascii="Calibri" w:eastAsia="Georgia" w:hAnsi="Calibri" w:cs="Calibri"/>
          <w:sz w:val="24"/>
          <w:szCs w:val="24"/>
          <w:lang w:val="en-US"/>
        </w:rPr>
        <w:t xml:space="preserve"> 6:9-10 </w:t>
      </w:r>
      <w:proofErr w:type="spellStart"/>
      <w:r w:rsidRPr="00066215">
        <w:rPr>
          <w:rFonts w:ascii="Calibri" w:eastAsia="Georgia" w:hAnsi="Calibri" w:cs="Calibri"/>
          <w:sz w:val="24"/>
          <w:szCs w:val="24"/>
          <w:lang w:val="en-US"/>
        </w:rPr>
        <w:t>en</w:t>
      </w:r>
      <w:proofErr w:type="spellEnd"/>
      <w:r w:rsidRPr="00066215">
        <w:rPr>
          <w:rFonts w:ascii="Calibri" w:eastAsia="Georgia" w:hAnsi="Calibri" w:cs="Calibri"/>
          <w:sz w:val="24"/>
          <w:szCs w:val="24"/>
          <w:lang w:val="en-US"/>
        </w:rPr>
        <w:t xml:space="preserve"> I </w:t>
      </w:r>
      <w:proofErr w:type="spellStart"/>
      <w:r w:rsidRPr="00066215">
        <w:rPr>
          <w:rFonts w:ascii="Calibri" w:eastAsia="Georgia" w:hAnsi="Calibri" w:cs="Calibri"/>
          <w:sz w:val="24"/>
          <w:szCs w:val="24"/>
          <w:lang w:val="en-US"/>
        </w:rPr>
        <w:t>Timotheüs</w:t>
      </w:r>
      <w:proofErr w:type="spellEnd"/>
      <w:r w:rsidRPr="00066215">
        <w:rPr>
          <w:rFonts w:ascii="Calibri" w:eastAsia="Georgia" w:hAnsi="Calibri" w:cs="Calibri"/>
          <w:sz w:val="24"/>
          <w:szCs w:val="24"/>
          <w:lang w:val="en-US"/>
        </w:rPr>
        <w:t xml:space="preserve"> 1:9-10. </w:t>
      </w:r>
      <w:r w:rsidRPr="00066215">
        <w:rPr>
          <w:rFonts w:ascii="Calibri" w:eastAsia="Georgia" w:hAnsi="Calibri" w:cs="Calibri"/>
          <w:sz w:val="24"/>
          <w:szCs w:val="24"/>
          <w:lang w:val="nl-BE"/>
        </w:rPr>
        <w:t xml:space="preserve">Bij ‘schandknapen’ en ‘mannen die met mannen slapen’ gaat het om mannen en jongens die vasthouden aan een zondige levenswijze. Deze vormt een blokkade voor het ingaan in het Koninkrijk van God. Sommigen in de gemeente van Corinthe hebben zich tot Christus gewend en bevrijding gevonden. </w:t>
      </w:r>
      <w:proofErr w:type="spellStart"/>
      <w:r w:rsidRPr="006F39BA">
        <w:rPr>
          <w:rFonts w:ascii="Calibri" w:eastAsia="Georgia" w:hAnsi="Calibri" w:cs="Calibri"/>
          <w:sz w:val="24"/>
          <w:szCs w:val="24"/>
          <w:lang w:val="fr-FR"/>
        </w:rPr>
        <w:t>Zij</w:t>
      </w:r>
      <w:proofErr w:type="spellEnd"/>
      <w:r w:rsidRPr="006F39BA">
        <w:rPr>
          <w:rFonts w:ascii="Calibri" w:eastAsia="Georgia" w:hAnsi="Calibri" w:cs="Calibri"/>
          <w:sz w:val="24"/>
          <w:szCs w:val="24"/>
          <w:lang w:val="fr-FR"/>
        </w:rPr>
        <w:t xml:space="preserve"> </w:t>
      </w:r>
      <w:proofErr w:type="spellStart"/>
      <w:r w:rsidRPr="006F39BA">
        <w:rPr>
          <w:rFonts w:ascii="Calibri" w:eastAsia="Georgia" w:hAnsi="Calibri" w:cs="Calibri"/>
          <w:sz w:val="24"/>
          <w:szCs w:val="24"/>
          <w:lang w:val="fr-FR"/>
        </w:rPr>
        <w:t>leven</w:t>
      </w:r>
      <w:proofErr w:type="spellEnd"/>
      <w:r w:rsidRPr="006F39BA">
        <w:rPr>
          <w:rFonts w:ascii="Calibri" w:eastAsia="Georgia" w:hAnsi="Calibri" w:cs="Calibri"/>
          <w:sz w:val="24"/>
          <w:szCs w:val="24"/>
          <w:lang w:val="fr-FR"/>
        </w:rPr>
        <w:t xml:space="preserve"> nu </w:t>
      </w:r>
      <w:proofErr w:type="spellStart"/>
      <w:r w:rsidRPr="006F39BA">
        <w:rPr>
          <w:rFonts w:ascii="Calibri" w:eastAsia="Georgia" w:hAnsi="Calibri" w:cs="Calibri"/>
          <w:sz w:val="24"/>
          <w:szCs w:val="24"/>
          <w:lang w:val="fr-FR"/>
        </w:rPr>
        <w:t>door</w:t>
      </w:r>
      <w:proofErr w:type="spellEnd"/>
      <w:r w:rsidRPr="006F39BA">
        <w:rPr>
          <w:rFonts w:ascii="Calibri" w:eastAsia="Georgia" w:hAnsi="Calibri" w:cs="Calibri"/>
          <w:sz w:val="24"/>
          <w:szCs w:val="24"/>
          <w:lang w:val="fr-FR"/>
        </w:rPr>
        <w:t xml:space="preserve"> </w:t>
      </w:r>
      <w:proofErr w:type="spellStart"/>
      <w:r w:rsidRPr="006F39BA">
        <w:rPr>
          <w:rFonts w:ascii="Calibri" w:eastAsia="Georgia" w:hAnsi="Calibri" w:cs="Calibri"/>
          <w:sz w:val="24"/>
          <w:szCs w:val="24"/>
          <w:lang w:val="fr-FR"/>
        </w:rPr>
        <w:t>genade</w:t>
      </w:r>
      <w:proofErr w:type="spellEnd"/>
      <w:r w:rsidRPr="006F39BA">
        <w:rPr>
          <w:rFonts w:ascii="Calibri" w:eastAsia="Georgia" w:hAnsi="Calibri" w:cs="Calibri"/>
          <w:sz w:val="24"/>
          <w:szCs w:val="24"/>
          <w:lang w:val="fr-FR"/>
        </w:rPr>
        <w:t xml:space="preserve"> onder </w:t>
      </w:r>
      <w:proofErr w:type="spellStart"/>
      <w:r w:rsidRPr="006F39BA">
        <w:rPr>
          <w:rFonts w:ascii="Calibri" w:eastAsia="Georgia" w:hAnsi="Calibri" w:cs="Calibri"/>
          <w:sz w:val="24"/>
          <w:szCs w:val="24"/>
          <w:lang w:val="fr-FR"/>
        </w:rPr>
        <w:t>een</w:t>
      </w:r>
      <w:proofErr w:type="spellEnd"/>
      <w:r w:rsidRPr="006F39BA">
        <w:rPr>
          <w:rFonts w:ascii="Calibri" w:eastAsia="Georgia" w:hAnsi="Calibri" w:cs="Calibri"/>
          <w:sz w:val="24"/>
          <w:szCs w:val="24"/>
          <w:lang w:val="fr-FR"/>
        </w:rPr>
        <w:t xml:space="preserve"> </w:t>
      </w:r>
      <w:proofErr w:type="spellStart"/>
      <w:r w:rsidRPr="006F39BA">
        <w:rPr>
          <w:rFonts w:ascii="Calibri" w:eastAsia="Georgia" w:hAnsi="Calibri" w:cs="Calibri"/>
          <w:sz w:val="24"/>
          <w:szCs w:val="24"/>
          <w:lang w:val="fr-FR"/>
        </w:rPr>
        <w:t>nieuwe</w:t>
      </w:r>
      <w:proofErr w:type="spellEnd"/>
      <w:r w:rsidRPr="006F39BA">
        <w:rPr>
          <w:rFonts w:ascii="Calibri" w:eastAsia="Georgia" w:hAnsi="Calibri" w:cs="Calibri"/>
          <w:sz w:val="24"/>
          <w:szCs w:val="24"/>
          <w:lang w:val="fr-FR"/>
        </w:rPr>
        <w:t xml:space="preserve"> </w:t>
      </w:r>
      <w:proofErr w:type="spellStart"/>
      <w:r w:rsidRPr="006F39BA">
        <w:rPr>
          <w:rFonts w:ascii="Calibri" w:eastAsia="Georgia" w:hAnsi="Calibri" w:cs="Calibri"/>
          <w:sz w:val="24"/>
          <w:szCs w:val="24"/>
          <w:lang w:val="fr-FR"/>
        </w:rPr>
        <w:t>heerschappij</w:t>
      </w:r>
      <w:proofErr w:type="spellEnd"/>
      <w:r w:rsidRPr="006F39BA">
        <w:rPr>
          <w:rFonts w:ascii="Calibri" w:eastAsia="Georgia" w:hAnsi="Calibri" w:cs="Calibri"/>
          <w:sz w:val="24"/>
          <w:szCs w:val="24"/>
          <w:lang w:val="fr-FR"/>
        </w:rPr>
        <w:t>.</w:t>
      </w:r>
    </w:p>
    <w:p w:rsidR="00D9555D" w:rsidRPr="00066215" w:rsidRDefault="00000000">
      <w:pPr>
        <w:pStyle w:val="Paragraphedeliste"/>
        <w:numPr>
          <w:ilvl w:val="0"/>
          <w:numId w:val="5"/>
        </w:numPr>
        <w:tabs>
          <w:tab w:val="left" w:pos="703"/>
        </w:tabs>
        <w:spacing w:before="3" w:line="276" w:lineRule="auto"/>
        <w:ind w:right="132"/>
        <w:rPr>
          <w:rFonts w:ascii="Calibri" w:eastAsia="Georgia" w:hAnsi="Calibri" w:cs="Calibri"/>
          <w:sz w:val="24"/>
          <w:szCs w:val="24"/>
          <w:lang w:val="nl-BE"/>
        </w:rPr>
      </w:pPr>
      <w:r w:rsidRPr="00066215">
        <w:rPr>
          <w:rFonts w:ascii="Calibri" w:eastAsia="Georgia" w:hAnsi="Calibri" w:cs="Calibri"/>
          <w:sz w:val="24"/>
          <w:szCs w:val="24"/>
          <w:lang w:val="nl-BE"/>
        </w:rPr>
        <w:t>Leviticus 18:22 en 20:13. Het gaat in deze hoofdstukken om bepalingen tegen zonden die de toekomst van het volk Israël in het beloofde land in gevaar brengen. Al deze zonden vallen onder</w:t>
      </w:r>
      <w:r w:rsidR="006F39BA" w:rsidRPr="00066215">
        <w:rPr>
          <w:rFonts w:ascii="Calibri" w:eastAsia="Georgia" w:hAnsi="Calibri" w:cs="Calibri"/>
          <w:sz w:val="24"/>
          <w:szCs w:val="24"/>
          <w:lang w:val="nl-BE"/>
        </w:rPr>
        <w:t xml:space="preserve"> </w:t>
      </w:r>
      <w:r w:rsidRPr="00066215">
        <w:rPr>
          <w:rFonts w:ascii="Calibri" w:eastAsia="Georgia" w:hAnsi="Calibri" w:cs="Calibri"/>
          <w:sz w:val="24"/>
          <w:szCs w:val="24"/>
          <w:lang w:val="nl-BE"/>
        </w:rPr>
        <w:t>het concluderende oordeel dat ze een ‘gruwel’ zijn in de ogen van de Heere (Lev. 18:26-30). Het valt op dat slechts een van de genoemde zonden dat oordeel ook afzonderlijk krijgt: homoseksueel gedrag.</w:t>
      </w:r>
    </w:p>
    <w:p w:rsidR="00D9555D" w:rsidRPr="00066215" w:rsidRDefault="00000000">
      <w:pPr>
        <w:pStyle w:val="Corpsdetexte"/>
        <w:spacing w:line="276" w:lineRule="auto"/>
        <w:ind w:left="702" w:right="133"/>
        <w:rPr>
          <w:rFonts w:ascii="Calibri" w:eastAsia="Georgia" w:hAnsi="Calibri" w:cs="Calibri"/>
          <w:lang w:val="nl-BE"/>
        </w:rPr>
      </w:pPr>
      <w:r w:rsidRPr="00066215">
        <w:rPr>
          <w:rFonts w:ascii="Calibri" w:eastAsia="Georgia" w:hAnsi="Calibri" w:cs="Calibri"/>
          <w:lang w:val="nl-BE"/>
        </w:rPr>
        <w:t>Het verbod daarop heeft een cultisch aspect: in heidense heiligdommen waren zogenaamde ‘heilige mannen’ actief. Maar deze mannelijke prostitués worden als zodanig niet genoemd. Bovendien is het verband waarin dit verbod staat algemener.</w:t>
      </w:r>
      <w:r w:rsidR="006F39BA" w:rsidRPr="00066215">
        <w:rPr>
          <w:rFonts w:ascii="Calibri" w:eastAsia="Georgia" w:hAnsi="Calibri" w:cs="Calibri"/>
          <w:lang w:val="nl-BE"/>
        </w:rPr>
        <w:t xml:space="preserve"> </w:t>
      </w:r>
      <w:r w:rsidRPr="00066215">
        <w:rPr>
          <w:rFonts w:ascii="Calibri" w:eastAsia="Georgia" w:hAnsi="Calibri" w:cs="Calibri"/>
          <w:lang w:val="nl-BE"/>
        </w:rPr>
        <w:t>Dit</w:t>
      </w:r>
      <w:r w:rsidR="006F39BA" w:rsidRPr="00066215">
        <w:rPr>
          <w:rFonts w:ascii="Calibri" w:eastAsia="Georgia" w:hAnsi="Calibri" w:cs="Calibri"/>
          <w:lang w:val="nl-BE"/>
        </w:rPr>
        <w:t xml:space="preserve"> </w:t>
      </w:r>
      <w:r w:rsidRPr="00066215">
        <w:rPr>
          <w:rFonts w:ascii="Calibri" w:eastAsia="Georgia" w:hAnsi="Calibri" w:cs="Calibri"/>
          <w:lang w:val="nl-BE"/>
        </w:rPr>
        <w:t>verbod</w:t>
      </w:r>
      <w:r w:rsidR="006F39BA" w:rsidRPr="00066215">
        <w:rPr>
          <w:rFonts w:ascii="Calibri" w:eastAsia="Georgia" w:hAnsi="Calibri" w:cs="Calibri"/>
          <w:lang w:val="nl-BE"/>
        </w:rPr>
        <w:t xml:space="preserve"> </w:t>
      </w:r>
      <w:r w:rsidRPr="00066215">
        <w:rPr>
          <w:rFonts w:ascii="Calibri" w:eastAsia="Georgia" w:hAnsi="Calibri" w:cs="Calibri"/>
          <w:lang w:val="nl-BE"/>
        </w:rPr>
        <w:t>sluit</w:t>
      </w:r>
      <w:r w:rsidR="006F39BA" w:rsidRPr="00066215">
        <w:rPr>
          <w:rFonts w:ascii="Calibri" w:eastAsia="Georgia" w:hAnsi="Calibri" w:cs="Calibri"/>
          <w:lang w:val="nl-BE"/>
        </w:rPr>
        <w:t xml:space="preserve"> </w:t>
      </w:r>
      <w:r w:rsidRPr="00066215">
        <w:rPr>
          <w:rFonts w:ascii="Calibri" w:eastAsia="Georgia" w:hAnsi="Calibri" w:cs="Calibri"/>
          <w:lang w:val="nl-BE"/>
        </w:rPr>
        <w:t>aan</w:t>
      </w:r>
      <w:r w:rsidR="006F39BA" w:rsidRPr="00066215">
        <w:rPr>
          <w:rFonts w:ascii="Calibri" w:eastAsia="Georgia" w:hAnsi="Calibri" w:cs="Calibri"/>
          <w:lang w:val="nl-BE"/>
        </w:rPr>
        <w:t xml:space="preserve"> </w:t>
      </w:r>
      <w:r w:rsidRPr="00066215">
        <w:rPr>
          <w:rFonts w:ascii="Calibri" w:eastAsia="Georgia" w:hAnsi="Calibri" w:cs="Calibri"/>
          <w:lang w:val="nl-BE"/>
        </w:rPr>
        <w:t>bij</w:t>
      </w:r>
      <w:r w:rsidR="006F39BA" w:rsidRPr="00066215">
        <w:rPr>
          <w:rFonts w:ascii="Calibri" w:eastAsia="Georgia" w:hAnsi="Calibri" w:cs="Calibri"/>
          <w:lang w:val="nl-BE"/>
        </w:rPr>
        <w:t xml:space="preserve"> </w:t>
      </w:r>
      <w:r w:rsidRPr="00066215">
        <w:rPr>
          <w:rFonts w:ascii="Calibri" w:eastAsia="Georgia" w:hAnsi="Calibri" w:cs="Calibri"/>
          <w:lang w:val="nl-BE"/>
        </w:rPr>
        <w:t>een</w:t>
      </w:r>
      <w:r w:rsidR="006F39BA" w:rsidRPr="00066215">
        <w:rPr>
          <w:rFonts w:ascii="Calibri" w:eastAsia="Georgia" w:hAnsi="Calibri" w:cs="Calibri"/>
          <w:lang w:val="nl-BE"/>
        </w:rPr>
        <w:t xml:space="preserve"> </w:t>
      </w:r>
      <w:r w:rsidRPr="00066215">
        <w:rPr>
          <w:rFonts w:ascii="Calibri" w:eastAsia="Georgia" w:hAnsi="Calibri" w:cs="Calibri"/>
          <w:lang w:val="nl-BE"/>
        </w:rPr>
        <w:t>verbod op homoseksuele omgang in het algemeen, ook in andere Oud-Oosterse wetgeving. Het woord ‘gruwel’ wijst op het bijeenbrengen van zaken die niet bij elkaar passen. Het verbod beschermt de grenzen die God in de schepping stelde. Ook beschermt het de fundamenten van menselijk samenleven en daarmee</w:t>
      </w:r>
      <w:r w:rsidR="006F39BA" w:rsidRPr="00066215">
        <w:rPr>
          <w:rFonts w:ascii="Calibri" w:eastAsia="Georgia" w:hAnsi="Calibri" w:cs="Calibri"/>
          <w:lang w:val="nl-BE"/>
        </w:rPr>
        <w:t xml:space="preserve"> </w:t>
      </w:r>
      <w:r w:rsidRPr="00066215">
        <w:rPr>
          <w:rFonts w:ascii="Calibri" w:eastAsia="Georgia" w:hAnsi="Calibri" w:cs="Calibri"/>
          <w:lang w:val="nl-BE"/>
        </w:rPr>
        <w:t>van</w:t>
      </w:r>
      <w:r w:rsidR="006F39BA" w:rsidRPr="00066215">
        <w:rPr>
          <w:rFonts w:ascii="Calibri" w:eastAsia="Georgia" w:hAnsi="Calibri" w:cs="Calibri"/>
          <w:lang w:val="nl-BE"/>
        </w:rPr>
        <w:t xml:space="preserve"> </w:t>
      </w:r>
      <w:r w:rsidRPr="00066215">
        <w:rPr>
          <w:rFonts w:ascii="Calibri" w:eastAsia="Georgia" w:hAnsi="Calibri" w:cs="Calibri"/>
          <w:lang w:val="nl-BE"/>
        </w:rPr>
        <w:t>Israëls</w:t>
      </w:r>
      <w:r w:rsidR="006F39BA" w:rsidRPr="00066215">
        <w:rPr>
          <w:rFonts w:ascii="Calibri" w:eastAsia="Georgia" w:hAnsi="Calibri" w:cs="Calibri"/>
          <w:lang w:val="nl-BE"/>
        </w:rPr>
        <w:t xml:space="preserve"> </w:t>
      </w:r>
      <w:r w:rsidRPr="00066215">
        <w:rPr>
          <w:rFonts w:ascii="Calibri" w:eastAsia="Georgia" w:hAnsi="Calibri" w:cs="Calibri"/>
          <w:lang w:val="nl-BE"/>
        </w:rPr>
        <w:t>volksbestaan</w:t>
      </w:r>
      <w:r w:rsidR="006F39BA" w:rsidRPr="00066215">
        <w:rPr>
          <w:rFonts w:ascii="Calibri" w:eastAsia="Georgia" w:hAnsi="Calibri" w:cs="Calibri"/>
          <w:lang w:val="nl-BE"/>
        </w:rPr>
        <w:t xml:space="preserve"> </w:t>
      </w:r>
      <w:r w:rsidRPr="00066215">
        <w:rPr>
          <w:rFonts w:ascii="Calibri" w:eastAsia="Georgia" w:hAnsi="Calibri" w:cs="Calibri"/>
          <w:lang w:val="nl-BE"/>
        </w:rPr>
        <w:t>en</w:t>
      </w:r>
      <w:r w:rsidR="006F39BA" w:rsidRPr="00066215">
        <w:rPr>
          <w:rFonts w:ascii="Calibri" w:eastAsia="Georgia" w:hAnsi="Calibri" w:cs="Calibri"/>
          <w:lang w:val="nl-BE"/>
        </w:rPr>
        <w:t xml:space="preserve"> </w:t>
      </w:r>
      <w:r w:rsidRPr="00066215">
        <w:rPr>
          <w:rFonts w:ascii="Calibri" w:eastAsia="Georgia" w:hAnsi="Calibri" w:cs="Calibri"/>
          <w:lang w:val="nl-BE"/>
        </w:rPr>
        <w:t>het</w:t>
      </w:r>
      <w:r w:rsidR="006F39BA" w:rsidRPr="00066215">
        <w:rPr>
          <w:rFonts w:ascii="Calibri" w:eastAsia="Georgia" w:hAnsi="Calibri" w:cs="Calibri"/>
          <w:lang w:val="nl-BE"/>
        </w:rPr>
        <w:t xml:space="preserve"> </w:t>
      </w:r>
      <w:r w:rsidRPr="00066215">
        <w:rPr>
          <w:rFonts w:ascii="Calibri" w:eastAsia="Georgia" w:hAnsi="Calibri" w:cs="Calibri"/>
          <w:lang w:val="nl-BE"/>
        </w:rPr>
        <w:t>onderstreept het heilige karakter van Gods volk te midden van de andere volken.</w:t>
      </w:r>
    </w:p>
    <w:p w:rsidR="00D9555D" w:rsidRPr="00066215" w:rsidRDefault="00000000">
      <w:pPr>
        <w:pStyle w:val="Paragraphedeliste"/>
        <w:numPr>
          <w:ilvl w:val="0"/>
          <w:numId w:val="5"/>
        </w:numPr>
        <w:tabs>
          <w:tab w:val="left" w:pos="703"/>
        </w:tabs>
        <w:spacing w:before="5" w:line="276" w:lineRule="auto"/>
        <w:ind w:right="132"/>
        <w:rPr>
          <w:rFonts w:ascii="Calibri" w:eastAsia="Georgia" w:hAnsi="Calibri" w:cs="Calibri"/>
          <w:sz w:val="24"/>
          <w:szCs w:val="24"/>
          <w:lang w:val="nl-BE"/>
        </w:rPr>
      </w:pPr>
      <w:r w:rsidRPr="00066215">
        <w:rPr>
          <w:rFonts w:ascii="Calibri" w:eastAsia="Georgia" w:hAnsi="Calibri" w:cs="Calibri"/>
          <w:sz w:val="24"/>
          <w:szCs w:val="24"/>
          <w:lang w:val="nl-BE"/>
        </w:rPr>
        <w:t>Genesis 19. In Sodom wordt de gastvrijheid ernstig geweld aangedaan. Verkrachting was een wapen om overwonnen vijanden van hun laatste mannelijke waardigheid te beroven. Hard is het oordeel van God, waarbij niet alleen de schending van het gastrecht in het geding is maar ook de tegennatuurlijke manier waarop. Door daaraan te refereren wijst ook de apostel Judas impliciet homoseksueel gedrag af (Judas :7-8). De situatie van Genesis 19 is zo extreem en eigensoortig, dat deze niet toepasbaar is bij een pastorale benadering van homoseksuele broeders en zusters die rekening willen houden met de wil van God.</w:t>
      </w:r>
    </w:p>
    <w:p w:rsidR="00D9555D" w:rsidRPr="00066215" w:rsidRDefault="00000000">
      <w:pPr>
        <w:pStyle w:val="Paragraphedeliste"/>
        <w:numPr>
          <w:ilvl w:val="0"/>
          <w:numId w:val="5"/>
        </w:numPr>
        <w:tabs>
          <w:tab w:val="left" w:pos="703"/>
        </w:tabs>
        <w:spacing w:before="5" w:line="276" w:lineRule="auto"/>
        <w:ind w:right="131"/>
        <w:rPr>
          <w:rFonts w:ascii="Calibri" w:eastAsia="Georgia" w:hAnsi="Calibri" w:cs="Calibri"/>
          <w:sz w:val="24"/>
          <w:szCs w:val="24"/>
          <w:lang w:val="nl-BE"/>
        </w:rPr>
      </w:pPr>
      <w:r w:rsidRPr="00066215">
        <w:rPr>
          <w:rFonts w:ascii="Calibri" w:eastAsia="Georgia" w:hAnsi="Calibri" w:cs="Calibri"/>
          <w:sz w:val="24"/>
          <w:szCs w:val="24"/>
          <w:lang w:val="nl-BE"/>
        </w:rPr>
        <w:t>Richteren 19. Een aan de vorige verwante geschiedenis maar nu speelt die zich af binnen Israël zelf. Uit het woordgebruik wordt duidelijk dat de verkrachting van een vrouw wordt gezien als een misdaad maar de voorgenomen verkrachting van een man als een ‘schanddaad’. Ook in deze geschiedenis speelt affectie tussen mensen van gelijk geslacht geen enkele rol.</w:t>
      </w:r>
    </w:p>
    <w:p w:rsidR="00D9555D" w:rsidRPr="006F39BA" w:rsidRDefault="00000000">
      <w:pPr>
        <w:pStyle w:val="Titre2"/>
        <w:numPr>
          <w:ilvl w:val="0"/>
          <w:numId w:val="6"/>
        </w:numPr>
        <w:tabs>
          <w:tab w:val="left" w:pos="703"/>
        </w:tabs>
        <w:spacing w:before="132"/>
        <w:rPr>
          <w:rFonts w:ascii="Calibri" w:hAnsi="Calibri" w:cs="Calibri"/>
          <w:color w:val="000000" w:themeColor="text1"/>
        </w:rPr>
      </w:pPr>
      <w:r w:rsidRPr="006F39BA">
        <w:rPr>
          <w:rFonts w:ascii="Calibri" w:hAnsi="Calibri" w:cs="Calibri"/>
          <w:color w:val="000000" w:themeColor="text1"/>
          <w:w w:val="115"/>
        </w:rPr>
        <w:t>Bijbeltekst</w:t>
      </w:r>
      <w:r w:rsidRPr="006F39BA">
        <w:rPr>
          <w:rFonts w:ascii="Calibri" w:hAnsi="Calibri" w:cs="Calibri"/>
          <w:color w:val="000000" w:themeColor="text1"/>
          <w:spacing w:val="3"/>
          <w:w w:val="115"/>
        </w:rPr>
        <w:t xml:space="preserve"> </w:t>
      </w:r>
      <w:r w:rsidRPr="006F39BA">
        <w:rPr>
          <w:rFonts w:ascii="Calibri" w:hAnsi="Calibri" w:cs="Calibri"/>
          <w:color w:val="000000" w:themeColor="text1"/>
          <w:w w:val="115"/>
        </w:rPr>
        <w:t>en</w:t>
      </w:r>
      <w:r w:rsidRPr="006F39BA">
        <w:rPr>
          <w:rFonts w:ascii="Calibri" w:hAnsi="Calibri" w:cs="Calibri"/>
          <w:color w:val="000000" w:themeColor="text1"/>
          <w:spacing w:val="6"/>
          <w:w w:val="115"/>
        </w:rPr>
        <w:t xml:space="preserve"> </w:t>
      </w:r>
      <w:r w:rsidRPr="006F39BA">
        <w:rPr>
          <w:rFonts w:ascii="Calibri" w:hAnsi="Calibri" w:cs="Calibri"/>
          <w:color w:val="000000" w:themeColor="text1"/>
          <w:w w:val="115"/>
        </w:rPr>
        <w:t>actualiteit</w:t>
      </w:r>
    </w:p>
    <w:p w:rsidR="00D9555D" w:rsidRPr="00066215" w:rsidRDefault="00000000">
      <w:pPr>
        <w:pStyle w:val="Corpsdetexte"/>
        <w:spacing w:before="1" w:line="276" w:lineRule="auto"/>
        <w:rPr>
          <w:rFonts w:ascii="Calibri" w:eastAsia="Georgia" w:hAnsi="Calibri" w:cs="Calibri"/>
          <w:lang w:val="nl-BE"/>
        </w:rPr>
      </w:pPr>
      <w:r w:rsidRPr="00066215">
        <w:rPr>
          <w:rFonts w:ascii="Calibri" w:eastAsia="Georgia" w:hAnsi="Calibri" w:cs="Calibri"/>
          <w:lang w:val="nl-BE"/>
        </w:rPr>
        <w:t>De christelijke kerk heeft de eeuwen door</w:t>
      </w:r>
      <w:r w:rsidR="006F39BA" w:rsidRPr="00066215">
        <w:rPr>
          <w:rFonts w:ascii="Calibri" w:eastAsia="Georgia" w:hAnsi="Calibri" w:cs="Calibri"/>
          <w:lang w:val="nl-BE"/>
        </w:rPr>
        <w:t xml:space="preserve"> </w:t>
      </w:r>
      <w:r w:rsidRPr="00066215">
        <w:rPr>
          <w:rFonts w:ascii="Calibri" w:eastAsia="Georgia" w:hAnsi="Calibri" w:cs="Calibri"/>
          <w:lang w:val="nl-BE"/>
        </w:rPr>
        <w:t>elke</w:t>
      </w:r>
      <w:r w:rsidR="006F39BA" w:rsidRPr="00066215">
        <w:rPr>
          <w:rFonts w:ascii="Calibri" w:eastAsia="Georgia" w:hAnsi="Calibri" w:cs="Calibri"/>
          <w:lang w:val="nl-BE"/>
        </w:rPr>
        <w:t xml:space="preserve"> </w:t>
      </w:r>
      <w:r w:rsidRPr="00066215">
        <w:rPr>
          <w:rFonts w:ascii="Calibri" w:eastAsia="Georgia" w:hAnsi="Calibri" w:cs="Calibri"/>
          <w:lang w:val="nl-BE"/>
        </w:rPr>
        <w:t>homoseksuele</w:t>
      </w:r>
      <w:r w:rsidR="006F39BA" w:rsidRPr="00066215">
        <w:rPr>
          <w:rFonts w:ascii="Calibri" w:eastAsia="Georgia" w:hAnsi="Calibri" w:cs="Calibri"/>
          <w:lang w:val="nl-BE"/>
        </w:rPr>
        <w:t xml:space="preserve"> </w:t>
      </w:r>
      <w:r w:rsidRPr="00066215">
        <w:rPr>
          <w:rFonts w:ascii="Calibri" w:eastAsia="Georgia" w:hAnsi="Calibri" w:cs="Calibri"/>
          <w:lang w:val="nl-BE"/>
        </w:rPr>
        <w:t>relatie afgewezen. Maar dan kan niet worden volstaan met het citeren</w:t>
      </w:r>
      <w:r w:rsidR="006F39BA" w:rsidRPr="00066215">
        <w:rPr>
          <w:rFonts w:ascii="Calibri" w:eastAsia="Georgia" w:hAnsi="Calibri" w:cs="Calibri"/>
          <w:lang w:val="nl-BE"/>
        </w:rPr>
        <w:t xml:space="preserve"> </w:t>
      </w:r>
      <w:r w:rsidRPr="00066215">
        <w:rPr>
          <w:rFonts w:ascii="Calibri" w:eastAsia="Georgia" w:hAnsi="Calibri" w:cs="Calibri"/>
          <w:lang w:val="nl-BE"/>
        </w:rPr>
        <w:t>van Bijbelteksten. Deze moeten worden gewogen. Geldt een Bijbels verbod in de toenmalige cultuur onverminderd in</w:t>
      </w:r>
      <w:r w:rsidR="006F39BA" w:rsidRPr="00066215">
        <w:rPr>
          <w:rFonts w:ascii="Calibri" w:eastAsia="Georgia" w:hAnsi="Calibri" w:cs="Calibri"/>
          <w:lang w:val="nl-BE"/>
        </w:rPr>
        <w:t xml:space="preserve"> </w:t>
      </w:r>
      <w:r w:rsidRPr="00066215">
        <w:rPr>
          <w:rFonts w:ascii="Calibri" w:eastAsia="Georgia" w:hAnsi="Calibri" w:cs="Calibri"/>
          <w:lang w:val="nl-BE"/>
        </w:rPr>
        <w:t>de</w:t>
      </w:r>
      <w:r w:rsidR="006F39BA" w:rsidRPr="00066215">
        <w:rPr>
          <w:rFonts w:ascii="Calibri" w:eastAsia="Georgia" w:hAnsi="Calibri" w:cs="Calibri"/>
          <w:lang w:val="nl-BE"/>
        </w:rPr>
        <w:t xml:space="preserve"> </w:t>
      </w:r>
      <w:r w:rsidRPr="00066215">
        <w:rPr>
          <w:rFonts w:ascii="Calibri" w:eastAsia="Georgia" w:hAnsi="Calibri" w:cs="Calibri"/>
          <w:lang w:val="nl-BE"/>
        </w:rPr>
        <w:t>onze?</w:t>
      </w:r>
      <w:r w:rsidR="006F39BA" w:rsidRPr="00066215">
        <w:rPr>
          <w:rFonts w:ascii="Calibri" w:eastAsia="Georgia" w:hAnsi="Calibri" w:cs="Calibri"/>
          <w:lang w:val="nl-BE"/>
        </w:rPr>
        <w:t xml:space="preserve"> </w:t>
      </w:r>
      <w:r w:rsidRPr="00066215">
        <w:rPr>
          <w:rFonts w:ascii="Calibri" w:eastAsia="Georgia" w:hAnsi="Calibri" w:cs="Calibri"/>
          <w:lang w:val="nl-BE"/>
        </w:rPr>
        <w:t>Sommige</w:t>
      </w:r>
      <w:r w:rsidR="006F39BA" w:rsidRPr="00066215">
        <w:rPr>
          <w:rFonts w:ascii="Calibri" w:eastAsia="Georgia" w:hAnsi="Calibri" w:cs="Calibri"/>
          <w:lang w:val="nl-BE"/>
        </w:rPr>
        <w:t xml:space="preserve"> </w:t>
      </w:r>
      <w:r w:rsidRPr="00066215">
        <w:rPr>
          <w:rFonts w:ascii="Calibri" w:eastAsia="Georgia" w:hAnsi="Calibri" w:cs="Calibri"/>
          <w:lang w:val="nl-BE"/>
        </w:rPr>
        <w:lastRenderedPageBreak/>
        <w:t>wetsbepalingen</w:t>
      </w:r>
      <w:r w:rsidR="006F39BA" w:rsidRPr="00066215">
        <w:rPr>
          <w:rFonts w:ascii="Calibri" w:eastAsia="Georgia" w:hAnsi="Calibri" w:cs="Calibri"/>
          <w:lang w:val="nl-BE"/>
        </w:rPr>
        <w:t xml:space="preserve"> </w:t>
      </w:r>
      <w:r w:rsidRPr="00066215">
        <w:rPr>
          <w:rFonts w:ascii="Calibri" w:eastAsia="Georgia" w:hAnsi="Calibri" w:cs="Calibri"/>
          <w:lang w:val="nl-BE"/>
        </w:rPr>
        <w:t>uit het Oude Testament blijken</w:t>
      </w:r>
      <w:r w:rsidR="006F39BA" w:rsidRPr="00066215">
        <w:rPr>
          <w:rFonts w:ascii="Calibri" w:eastAsia="Georgia" w:hAnsi="Calibri" w:cs="Calibri"/>
          <w:lang w:val="nl-BE"/>
        </w:rPr>
        <w:t xml:space="preserve"> </w:t>
      </w:r>
      <w:r w:rsidRPr="00066215">
        <w:rPr>
          <w:rFonts w:ascii="Calibri" w:eastAsia="Georgia" w:hAnsi="Calibri" w:cs="Calibri"/>
          <w:lang w:val="nl-BE"/>
        </w:rPr>
        <w:t>in</w:t>
      </w:r>
      <w:r w:rsidR="006F39BA" w:rsidRPr="00066215">
        <w:rPr>
          <w:rFonts w:ascii="Calibri" w:eastAsia="Georgia" w:hAnsi="Calibri" w:cs="Calibri"/>
          <w:lang w:val="nl-BE"/>
        </w:rPr>
        <w:t xml:space="preserve"> </w:t>
      </w:r>
      <w:r w:rsidRPr="00066215">
        <w:rPr>
          <w:rFonts w:ascii="Calibri" w:eastAsia="Georgia" w:hAnsi="Calibri" w:cs="Calibri"/>
          <w:lang w:val="nl-BE"/>
        </w:rPr>
        <w:t>het</w:t>
      </w:r>
      <w:r w:rsidR="006F39BA" w:rsidRPr="00066215">
        <w:rPr>
          <w:rFonts w:ascii="Calibri" w:eastAsia="Georgia" w:hAnsi="Calibri" w:cs="Calibri"/>
          <w:lang w:val="nl-BE"/>
        </w:rPr>
        <w:t xml:space="preserve"> </w:t>
      </w:r>
      <w:r w:rsidRPr="00066215">
        <w:rPr>
          <w:rFonts w:ascii="Calibri" w:eastAsia="Georgia" w:hAnsi="Calibri" w:cs="Calibri"/>
          <w:lang w:val="nl-BE"/>
        </w:rPr>
        <w:t>Nieuwe</w:t>
      </w:r>
      <w:r w:rsidR="006F39BA" w:rsidRPr="00066215">
        <w:rPr>
          <w:rFonts w:ascii="Calibri" w:eastAsia="Georgia" w:hAnsi="Calibri" w:cs="Calibri"/>
          <w:lang w:val="nl-BE"/>
        </w:rPr>
        <w:t xml:space="preserve"> </w:t>
      </w:r>
      <w:r w:rsidRPr="00066215">
        <w:rPr>
          <w:rFonts w:ascii="Calibri" w:eastAsia="Georgia" w:hAnsi="Calibri" w:cs="Calibri"/>
          <w:lang w:val="nl-BE"/>
        </w:rPr>
        <w:t>Testament</w:t>
      </w:r>
      <w:r w:rsidR="006F39BA" w:rsidRPr="00066215">
        <w:rPr>
          <w:rFonts w:ascii="Calibri" w:eastAsia="Georgia" w:hAnsi="Calibri" w:cs="Calibri"/>
          <w:lang w:val="nl-BE"/>
        </w:rPr>
        <w:t xml:space="preserve"> </w:t>
      </w:r>
      <w:r w:rsidRPr="00066215">
        <w:rPr>
          <w:rFonts w:ascii="Calibri" w:eastAsia="Georgia" w:hAnsi="Calibri" w:cs="Calibri"/>
          <w:lang w:val="nl-BE"/>
        </w:rPr>
        <w:t>al</w:t>
      </w:r>
      <w:r w:rsidR="006F39BA" w:rsidRPr="00066215">
        <w:rPr>
          <w:rFonts w:ascii="Calibri" w:eastAsia="Georgia" w:hAnsi="Calibri" w:cs="Calibri"/>
          <w:lang w:val="nl-BE"/>
        </w:rPr>
        <w:t xml:space="preserve"> </w:t>
      </w:r>
      <w:r w:rsidRPr="00066215">
        <w:rPr>
          <w:rFonts w:ascii="Calibri" w:eastAsia="Georgia" w:hAnsi="Calibri" w:cs="Calibri"/>
          <w:lang w:val="nl-BE"/>
        </w:rPr>
        <w:t>niet</w:t>
      </w:r>
      <w:r w:rsidR="006F39BA" w:rsidRPr="00066215">
        <w:rPr>
          <w:rFonts w:ascii="Calibri" w:eastAsia="Georgia" w:hAnsi="Calibri" w:cs="Calibri"/>
          <w:lang w:val="nl-BE"/>
        </w:rPr>
        <w:t xml:space="preserve"> </w:t>
      </w:r>
      <w:r w:rsidRPr="00066215">
        <w:rPr>
          <w:rFonts w:ascii="Calibri" w:eastAsia="Georgia" w:hAnsi="Calibri" w:cs="Calibri"/>
          <w:lang w:val="nl-BE"/>
        </w:rPr>
        <w:t>meer</w:t>
      </w:r>
      <w:r w:rsidR="006F39BA" w:rsidRPr="00066215">
        <w:rPr>
          <w:rFonts w:ascii="Calibri" w:eastAsia="Georgia" w:hAnsi="Calibri" w:cs="Calibri"/>
          <w:lang w:val="nl-BE"/>
        </w:rPr>
        <w:t xml:space="preserve"> </w:t>
      </w:r>
      <w:r w:rsidRPr="00066215">
        <w:rPr>
          <w:rFonts w:ascii="Calibri" w:eastAsia="Georgia" w:hAnsi="Calibri" w:cs="Calibri"/>
          <w:lang w:val="nl-BE"/>
        </w:rPr>
        <w:t>geldig. Hoe wil de Schrift op dit punt gelezen</w:t>
      </w:r>
      <w:r w:rsidR="006F39BA" w:rsidRPr="00066215">
        <w:rPr>
          <w:rFonts w:ascii="Calibri" w:eastAsia="Georgia" w:hAnsi="Calibri" w:cs="Calibri"/>
          <w:lang w:val="nl-BE"/>
        </w:rPr>
        <w:t xml:space="preserve"> </w:t>
      </w:r>
      <w:r w:rsidRPr="00066215">
        <w:rPr>
          <w:rFonts w:ascii="Calibri" w:eastAsia="Georgia" w:hAnsi="Calibri" w:cs="Calibri"/>
          <w:lang w:val="nl-BE"/>
        </w:rPr>
        <w:t>worden?</w:t>
      </w:r>
      <w:r w:rsidR="006F39BA" w:rsidRPr="00066215">
        <w:rPr>
          <w:rFonts w:ascii="Calibri" w:eastAsia="Georgia" w:hAnsi="Calibri" w:cs="Calibri"/>
          <w:lang w:val="nl-BE"/>
        </w:rPr>
        <w:t xml:space="preserve"> </w:t>
      </w:r>
      <w:r w:rsidRPr="00066215">
        <w:rPr>
          <w:rFonts w:ascii="Calibri" w:eastAsia="Georgia" w:hAnsi="Calibri" w:cs="Calibri"/>
          <w:lang w:val="nl-BE"/>
        </w:rPr>
        <w:t>Kent</w:t>
      </w:r>
      <w:r w:rsidR="006F39BA" w:rsidRPr="00066215">
        <w:rPr>
          <w:rFonts w:ascii="Calibri" w:eastAsia="Georgia" w:hAnsi="Calibri" w:cs="Calibri"/>
          <w:lang w:val="nl-BE"/>
        </w:rPr>
        <w:t xml:space="preserve"> </w:t>
      </w:r>
      <w:r w:rsidRPr="00066215">
        <w:rPr>
          <w:rFonts w:ascii="Calibri" w:eastAsia="Georgia" w:hAnsi="Calibri" w:cs="Calibri"/>
          <w:lang w:val="nl-BE"/>
        </w:rPr>
        <w:t>de</w:t>
      </w:r>
      <w:r w:rsidR="006F39BA" w:rsidRPr="00066215">
        <w:rPr>
          <w:rFonts w:ascii="Calibri" w:eastAsia="Georgia" w:hAnsi="Calibri" w:cs="Calibri"/>
          <w:lang w:val="nl-BE"/>
        </w:rPr>
        <w:t xml:space="preserve"> </w:t>
      </w:r>
      <w:r w:rsidRPr="00066215">
        <w:rPr>
          <w:rFonts w:ascii="Calibri" w:eastAsia="Georgia" w:hAnsi="Calibri" w:cs="Calibri"/>
          <w:lang w:val="nl-BE"/>
        </w:rPr>
        <w:t>Bijbel</w:t>
      </w:r>
      <w:r w:rsidR="006F39BA" w:rsidRPr="00066215">
        <w:rPr>
          <w:rFonts w:ascii="Calibri" w:eastAsia="Georgia" w:hAnsi="Calibri" w:cs="Calibri"/>
          <w:lang w:val="nl-BE"/>
        </w:rPr>
        <w:t xml:space="preserve"> </w:t>
      </w:r>
      <w:r w:rsidRPr="00066215">
        <w:rPr>
          <w:rFonts w:ascii="Calibri" w:eastAsia="Georgia" w:hAnsi="Calibri" w:cs="Calibri"/>
          <w:lang w:val="nl-BE"/>
        </w:rPr>
        <w:t>de homoseksuele gerichtheid wel?</w:t>
      </w:r>
    </w:p>
    <w:p w:rsidR="00D9555D" w:rsidRPr="00066215" w:rsidRDefault="00000000">
      <w:pPr>
        <w:pStyle w:val="Corpsdetexte"/>
        <w:spacing w:before="3" w:line="276" w:lineRule="auto"/>
        <w:ind w:right="134" w:firstLine="566"/>
        <w:rPr>
          <w:rFonts w:ascii="Calibri" w:eastAsia="Georgia" w:hAnsi="Calibri" w:cs="Calibri"/>
          <w:lang w:val="nl-BE"/>
        </w:rPr>
      </w:pPr>
      <w:r w:rsidRPr="00066215">
        <w:rPr>
          <w:rFonts w:ascii="Calibri" w:eastAsia="Georgia" w:hAnsi="Calibri" w:cs="Calibri"/>
          <w:lang w:val="nl-BE"/>
        </w:rPr>
        <w:t>Een homoseksuele gerichtheid is een teken van de gebrokenheid omdat deze de door de Schepper bedoelde gerichtheid op de</w:t>
      </w:r>
      <w:r w:rsidR="006F39BA" w:rsidRPr="00066215">
        <w:rPr>
          <w:rFonts w:ascii="Calibri" w:eastAsia="Georgia" w:hAnsi="Calibri" w:cs="Calibri"/>
          <w:lang w:val="nl-BE"/>
        </w:rPr>
        <w:t xml:space="preserve"> </w:t>
      </w:r>
      <w:r w:rsidRPr="00066215">
        <w:rPr>
          <w:rFonts w:ascii="Calibri" w:eastAsia="Georgia" w:hAnsi="Calibri" w:cs="Calibri"/>
          <w:lang w:val="nl-BE"/>
        </w:rPr>
        <w:t>andere</w:t>
      </w:r>
      <w:r w:rsidR="006F39BA" w:rsidRPr="00066215">
        <w:rPr>
          <w:rFonts w:ascii="Calibri" w:eastAsia="Georgia" w:hAnsi="Calibri" w:cs="Calibri"/>
          <w:lang w:val="nl-BE"/>
        </w:rPr>
        <w:t xml:space="preserve"> </w:t>
      </w:r>
      <w:r w:rsidRPr="00066215">
        <w:rPr>
          <w:rFonts w:ascii="Calibri" w:eastAsia="Georgia" w:hAnsi="Calibri" w:cs="Calibri"/>
          <w:lang w:val="nl-BE"/>
        </w:rPr>
        <w:t>sekse</w:t>
      </w:r>
      <w:r w:rsidR="006F39BA" w:rsidRPr="00066215">
        <w:rPr>
          <w:rFonts w:ascii="Calibri" w:eastAsia="Georgia" w:hAnsi="Calibri" w:cs="Calibri"/>
          <w:lang w:val="nl-BE"/>
        </w:rPr>
        <w:t xml:space="preserve"> </w:t>
      </w:r>
      <w:r w:rsidRPr="00066215">
        <w:rPr>
          <w:rFonts w:ascii="Calibri" w:eastAsia="Georgia" w:hAnsi="Calibri" w:cs="Calibri"/>
          <w:lang w:val="nl-BE"/>
        </w:rPr>
        <w:t>mist. Binnen een homoseksuele</w:t>
      </w:r>
      <w:r w:rsidR="006F39BA" w:rsidRPr="00066215">
        <w:rPr>
          <w:rFonts w:ascii="Calibri" w:eastAsia="Georgia" w:hAnsi="Calibri" w:cs="Calibri"/>
          <w:lang w:val="nl-BE"/>
        </w:rPr>
        <w:t xml:space="preserve"> </w:t>
      </w:r>
      <w:r w:rsidRPr="00066215">
        <w:rPr>
          <w:rFonts w:ascii="Calibri" w:eastAsia="Georgia" w:hAnsi="Calibri" w:cs="Calibri"/>
          <w:lang w:val="nl-BE"/>
        </w:rPr>
        <w:t>relatie</w:t>
      </w:r>
      <w:r w:rsidR="006F39BA" w:rsidRPr="00066215">
        <w:rPr>
          <w:rFonts w:ascii="Calibri" w:eastAsia="Georgia" w:hAnsi="Calibri" w:cs="Calibri"/>
          <w:lang w:val="nl-BE"/>
        </w:rPr>
        <w:t xml:space="preserve"> </w:t>
      </w:r>
      <w:r w:rsidRPr="00066215">
        <w:rPr>
          <w:rFonts w:ascii="Calibri" w:eastAsia="Georgia" w:hAnsi="Calibri" w:cs="Calibri"/>
          <w:lang w:val="nl-BE"/>
        </w:rPr>
        <w:t>ontbreekt</w:t>
      </w:r>
      <w:r w:rsidR="006F39BA" w:rsidRPr="00066215">
        <w:rPr>
          <w:rFonts w:ascii="Calibri" w:eastAsia="Georgia" w:hAnsi="Calibri" w:cs="Calibri"/>
          <w:lang w:val="nl-BE"/>
        </w:rPr>
        <w:t xml:space="preserve"> </w:t>
      </w:r>
      <w:r w:rsidRPr="00066215">
        <w:rPr>
          <w:rFonts w:ascii="Calibri" w:eastAsia="Georgia" w:hAnsi="Calibri" w:cs="Calibri"/>
          <w:lang w:val="nl-BE"/>
        </w:rPr>
        <w:t>de</w:t>
      </w:r>
      <w:r w:rsidR="006F39BA" w:rsidRPr="00066215">
        <w:rPr>
          <w:rFonts w:ascii="Calibri" w:eastAsia="Georgia" w:hAnsi="Calibri" w:cs="Calibri"/>
          <w:lang w:val="nl-BE"/>
        </w:rPr>
        <w:t xml:space="preserve"> </w:t>
      </w:r>
      <w:r w:rsidRPr="00066215">
        <w:rPr>
          <w:rFonts w:ascii="Calibri" w:eastAsia="Georgia" w:hAnsi="Calibri" w:cs="Calibri"/>
          <w:lang w:val="nl-BE"/>
        </w:rPr>
        <w:t>schepselmatige verscheidenheid die nodig is om elkaar als</w:t>
      </w:r>
      <w:r w:rsidR="006F39BA" w:rsidRPr="00066215">
        <w:rPr>
          <w:rFonts w:ascii="Calibri" w:eastAsia="Georgia" w:hAnsi="Calibri" w:cs="Calibri"/>
          <w:lang w:val="nl-BE"/>
        </w:rPr>
        <w:t xml:space="preserve"> </w:t>
      </w:r>
      <w:r w:rsidRPr="00066215">
        <w:rPr>
          <w:rFonts w:ascii="Calibri" w:eastAsia="Georgia" w:hAnsi="Calibri" w:cs="Calibri"/>
          <w:lang w:val="nl-BE"/>
        </w:rPr>
        <w:t>mens</w:t>
      </w:r>
      <w:r w:rsidR="006F39BA" w:rsidRPr="00066215">
        <w:rPr>
          <w:rFonts w:ascii="Calibri" w:eastAsia="Georgia" w:hAnsi="Calibri" w:cs="Calibri"/>
          <w:lang w:val="nl-BE"/>
        </w:rPr>
        <w:t xml:space="preserve"> </w:t>
      </w:r>
      <w:r w:rsidRPr="00066215">
        <w:rPr>
          <w:rFonts w:ascii="Calibri" w:eastAsia="Georgia" w:hAnsi="Calibri" w:cs="Calibri"/>
          <w:lang w:val="nl-BE"/>
        </w:rPr>
        <w:t>te</w:t>
      </w:r>
      <w:r w:rsidR="006F39BA" w:rsidRPr="00066215">
        <w:rPr>
          <w:rFonts w:ascii="Calibri" w:eastAsia="Georgia" w:hAnsi="Calibri" w:cs="Calibri"/>
          <w:lang w:val="nl-BE"/>
        </w:rPr>
        <w:t xml:space="preserve"> </w:t>
      </w:r>
      <w:r w:rsidRPr="00066215">
        <w:rPr>
          <w:rFonts w:ascii="Calibri" w:eastAsia="Georgia" w:hAnsi="Calibri" w:cs="Calibri"/>
          <w:lang w:val="nl-BE"/>
        </w:rPr>
        <w:t>completeren.</w:t>
      </w:r>
      <w:r w:rsidR="006F39BA" w:rsidRPr="00066215">
        <w:rPr>
          <w:rFonts w:ascii="Calibri" w:eastAsia="Georgia" w:hAnsi="Calibri" w:cs="Calibri"/>
          <w:lang w:val="nl-BE"/>
        </w:rPr>
        <w:t xml:space="preserve"> </w:t>
      </w:r>
      <w:r w:rsidRPr="00066215">
        <w:rPr>
          <w:rFonts w:ascii="Calibri" w:eastAsia="Georgia" w:hAnsi="Calibri" w:cs="Calibri"/>
          <w:lang w:val="nl-BE"/>
        </w:rPr>
        <w:t>Ook ontbreekt de met de schepping gegeven mogelijkheid om kinderen voort te brengen. Ieder mens ondervindt overigens op dit terrein</w:t>
      </w:r>
      <w:r w:rsidR="006F39BA" w:rsidRPr="00066215">
        <w:rPr>
          <w:rFonts w:ascii="Calibri" w:eastAsia="Georgia" w:hAnsi="Calibri" w:cs="Calibri"/>
          <w:lang w:val="nl-BE"/>
        </w:rPr>
        <w:t xml:space="preserve"> </w:t>
      </w:r>
      <w:r w:rsidRPr="00066215">
        <w:rPr>
          <w:rFonts w:ascii="Calibri" w:eastAsia="Georgia" w:hAnsi="Calibri" w:cs="Calibri"/>
          <w:lang w:val="nl-BE"/>
        </w:rPr>
        <w:t>en</w:t>
      </w:r>
      <w:r w:rsidR="006F39BA" w:rsidRPr="00066215">
        <w:rPr>
          <w:rFonts w:ascii="Calibri" w:eastAsia="Georgia" w:hAnsi="Calibri" w:cs="Calibri"/>
          <w:lang w:val="nl-BE"/>
        </w:rPr>
        <w:t xml:space="preserve"> </w:t>
      </w:r>
      <w:r w:rsidRPr="00066215">
        <w:rPr>
          <w:rFonts w:ascii="Calibri" w:eastAsia="Georgia" w:hAnsi="Calibri" w:cs="Calibri"/>
          <w:lang w:val="nl-BE"/>
        </w:rPr>
        <w:t>op</w:t>
      </w:r>
      <w:r w:rsidR="006F39BA" w:rsidRPr="00066215">
        <w:rPr>
          <w:rFonts w:ascii="Calibri" w:eastAsia="Georgia" w:hAnsi="Calibri" w:cs="Calibri"/>
          <w:lang w:val="nl-BE"/>
        </w:rPr>
        <w:t xml:space="preserve"> </w:t>
      </w:r>
      <w:r w:rsidRPr="00066215">
        <w:rPr>
          <w:rFonts w:ascii="Calibri" w:eastAsia="Georgia" w:hAnsi="Calibri" w:cs="Calibri"/>
          <w:lang w:val="nl-BE"/>
        </w:rPr>
        <w:t>andere terreinen de gebrokenheid ten gevolge van de zondeval.</w:t>
      </w:r>
    </w:p>
    <w:p w:rsidR="00D9555D" w:rsidRPr="00066215" w:rsidRDefault="00000000">
      <w:pPr>
        <w:pStyle w:val="Corpsdetexte"/>
        <w:spacing w:before="3" w:line="276" w:lineRule="auto"/>
        <w:ind w:firstLine="566"/>
        <w:rPr>
          <w:rFonts w:ascii="Calibri" w:eastAsia="Georgia" w:hAnsi="Calibri" w:cs="Calibri"/>
          <w:lang w:val="nl-BE"/>
        </w:rPr>
      </w:pPr>
      <w:r w:rsidRPr="00066215">
        <w:rPr>
          <w:rFonts w:ascii="Calibri" w:eastAsia="Georgia" w:hAnsi="Calibri" w:cs="Calibri"/>
          <w:lang w:val="nl-BE"/>
        </w:rPr>
        <w:t>God is in zijn ondoorgrondelijke liefde een weg van herstel gegaan, via het verbond met Abraham en zijn kinderen. In Christus</w:t>
      </w:r>
      <w:r w:rsidR="006F39BA" w:rsidRPr="00066215">
        <w:rPr>
          <w:rFonts w:ascii="Calibri" w:eastAsia="Georgia" w:hAnsi="Calibri" w:cs="Calibri"/>
          <w:lang w:val="nl-BE"/>
        </w:rPr>
        <w:t xml:space="preserve"> </w:t>
      </w:r>
      <w:r w:rsidRPr="00066215">
        <w:rPr>
          <w:rFonts w:ascii="Calibri" w:eastAsia="Georgia" w:hAnsi="Calibri" w:cs="Calibri"/>
          <w:lang w:val="nl-BE"/>
        </w:rPr>
        <w:t>doet</w:t>
      </w:r>
      <w:r w:rsidR="006F39BA" w:rsidRPr="00066215">
        <w:rPr>
          <w:rFonts w:ascii="Calibri" w:eastAsia="Georgia" w:hAnsi="Calibri" w:cs="Calibri"/>
          <w:lang w:val="nl-BE"/>
        </w:rPr>
        <w:t xml:space="preserve"> </w:t>
      </w:r>
      <w:r w:rsidRPr="00066215">
        <w:rPr>
          <w:rFonts w:ascii="Calibri" w:eastAsia="Georgia" w:hAnsi="Calibri" w:cs="Calibri"/>
          <w:lang w:val="nl-BE"/>
        </w:rPr>
        <w:t>God</w:t>
      </w:r>
      <w:r w:rsidR="006F39BA" w:rsidRPr="00066215">
        <w:rPr>
          <w:rFonts w:ascii="Calibri" w:eastAsia="Georgia" w:hAnsi="Calibri" w:cs="Calibri"/>
          <w:lang w:val="nl-BE"/>
        </w:rPr>
        <w:t xml:space="preserve"> </w:t>
      </w:r>
      <w:r w:rsidRPr="00066215">
        <w:rPr>
          <w:rFonts w:ascii="Calibri" w:eastAsia="Georgia" w:hAnsi="Calibri" w:cs="Calibri"/>
          <w:lang w:val="nl-BE"/>
        </w:rPr>
        <w:t>zijn Koninkrijk komen. De schatten die de Koning uitdeelt, zijn de vergeving van zonden, de bevrijding van zelfrechtvaardiging en hoogmoed maar ook van verslavende machten. Op zichzelf zou de verlossing in Christus ook kunnen leiden tot een herstel van een beschadiging op het gebied van de seksuele gerichtheid. Hierbij moet evenwel worden bedacht dat</w:t>
      </w:r>
      <w:r w:rsidR="006F39BA" w:rsidRPr="00066215">
        <w:rPr>
          <w:rFonts w:ascii="Calibri" w:eastAsia="Georgia" w:hAnsi="Calibri" w:cs="Calibri"/>
          <w:lang w:val="nl-BE"/>
        </w:rPr>
        <w:t xml:space="preserve"> </w:t>
      </w:r>
      <w:r w:rsidRPr="00066215">
        <w:rPr>
          <w:rFonts w:ascii="Calibri" w:eastAsia="Georgia" w:hAnsi="Calibri" w:cs="Calibri"/>
          <w:lang w:val="nl-BE"/>
        </w:rPr>
        <w:t>het</w:t>
      </w:r>
      <w:r w:rsidR="006F39BA" w:rsidRPr="00066215">
        <w:rPr>
          <w:rFonts w:ascii="Calibri" w:eastAsia="Georgia" w:hAnsi="Calibri" w:cs="Calibri"/>
          <w:lang w:val="nl-BE"/>
        </w:rPr>
        <w:t xml:space="preserve"> </w:t>
      </w:r>
      <w:r w:rsidRPr="00066215">
        <w:rPr>
          <w:rFonts w:ascii="Calibri" w:eastAsia="Georgia" w:hAnsi="Calibri" w:cs="Calibri"/>
          <w:lang w:val="nl-BE"/>
        </w:rPr>
        <w:t>heil</w:t>
      </w:r>
      <w:r w:rsidR="006F39BA" w:rsidRPr="00066215">
        <w:rPr>
          <w:rFonts w:ascii="Calibri" w:eastAsia="Georgia" w:hAnsi="Calibri" w:cs="Calibri"/>
          <w:lang w:val="nl-BE"/>
        </w:rPr>
        <w:t xml:space="preserve"> </w:t>
      </w:r>
      <w:r w:rsidRPr="00066215">
        <w:rPr>
          <w:rFonts w:ascii="Calibri" w:eastAsia="Georgia" w:hAnsi="Calibri" w:cs="Calibri"/>
          <w:lang w:val="nl-BE"/>
        </w:rPr>
        <w:t>dat</w:t>
      </w:r>
      <w:r w:rsidR="006F39BA" w:rsidRPr="00066215">
        <w:rPr>
          <w:rFonts w:ascii="Calibri" w:eastAsia="Georgia" w:hAnsi="Calibri" w:cs="Calibri"/>
          <w:lang w:val="nl-BE"/>
        </w:rPr>
        <w:t xml:space="preserve"> </w:t>
      </w:r>
      <w:r w:rsidRPr="00066215">
        <w:rPr>
          <w:rFonts w:ascii="Calibri" w:eastAsia="Georgia" w:hAnsi="Calibri" w:cs="Calibri"/>
          <w:lang w:val="nl-BE"/>
        </w:rPr>
        <w:t>er</w:t>
      </w:r>
      <w:r w:rsidR="006F39BA" w:rsidRPr="00066215">
        <w:rPr>
          <w:rFonts w:ascii="Calibri" w:eastAsia="Georgia" w:hAnsi="Calibri" w:cs="Calibri"/>
          <w:lang w:val="nl-BE"/>
        </w:rPr>
        <w:t xml:space="preserve"> </w:t>
      </w:r>
      <w:r w:rsidRPr="00066215">
        <w:rPr>
          <w:rFonts w:ascii="Calibri" w:eastAsia="Georgia" w:hAnsi="Calibri" w:cs="Calibri"/>
          <w:lang w:val="nl-BE"/>
        </w:rPr>
        <w:t>nu ‘reeds’ is ‘nog niet’ ten volle werkelijkheid is geworden. Wel hebben gelovigen in Christus een nieuwe identiteit ontvangen. Dat brengt hen in de navolging van hun Here tot het op zich nemen van hun kruis, in gehoorzaamheid aan Gods geboden. In de strijd, die dat geeft, is er de belofte van de kracht van de heilige Geest.</w:t>
      </w:r>
    </w:p>
    <w:p w:rsidR="00D9555D" w:rsidRPr="00066215" w:rsidRDefault="00000000">
      <w:pPr>
        <w:pStyle w:val="Corpsdetexte"/>
        <w:spacing w:before="6" w:line="276" w:lineRule="auto"/>
        <w:ind w:firstLine="566"/>
        <w:rPr>
          <w:rFonts w:ascii="Calibri" w:eastAsia="Georgia" w:hAnsi="Calibri" w:cs="Calibri"/>
          <w:lang w:val="nl-BE"/>
        </w:rPr>
      </w:pPr>
      <w:r w:rsidRPr="00066215">
        <w:rPr>
          <w:rFonts w:ascii="Calibri" w:eastAsia="Georgia" w:hAnsi="Calibri" w:cs="Calibri"/>
          <w:lang w:val="nl-BE"/>
        </w:rPr>
        <w:t>Maar was Paulus inderdaad wel bekend met de diepe verwevenheid van homoseksuele gerichtheid met</w:t>
      </w:r>
      <w:r w:rsidR="006F39BA" w:rsidRPr="00066215">
        <w:rPr>
          <w:rFonts w:ascii="Calibri" w:eastAsia="Georgia" w:hAnsi="Calibri" w:cs="Calibri"/>
          <w:lang w:val="nl-BE"/>
        </w:rPr>
        <w:t xml:space="preserve"> </w:t>
      </w:r>
      <w:r w:rsidRPr="00066215">
        <w:rPr>
          <w:rFonts w:ascii="Calibri" w:eastAsia="Georgia" w:hAnsi="Calibri" w:cs="Calibri"/>
          <w:lang w:val="nl-BE"/>
        </w:rPr>
        <w:t>het</w:t>
      </w:r>
      <w:r w:rsidR="006F39BA" w:rsidRPr="00066215">
        <w:rPr>
          <w:rFonts w:ascii="Calibri" w:eastAsia="Georgia" w:hAnsi="Calibri" w:cs="Calibri"/>
          <w:lang w:val="nl-BE"/>
        </w:rPr>
        <w:t xml:space="preserve"> </w:t>
      </w:r>
      <w:r w:rsidRPr="00066215">
        <w:rPr>
          <w:rFonts w:ascii="Calibri" w:eastAsia="Georgia" w:hAnsi="Calibri" w:cs="Calibri"/>
          <w:lang w:val="nl-BE"/>
        </w:rPr>
        <w:t>hele</w:t>
      </w:r>
      <w:r w:rsidR="006F39BA" w:rsidRPr="00066215">
        <w:rPr>
          <w:rFonts w:ascii="Calibri" w:eastAsia="Georgia" w:hAnsi="Calibri" w:cs="Calibri"/>
          <w:lang w:val="nl-BE"/>
        </w:rPr>
        <w:t xml:space="preserve"> </w:t>
      </w:r>
      <w:r w:rsidRPr="00066215">
        <w:rPr>
          <w:rFonts w:ascii="Calibri" w:eastAsia="Georgia" w:hAnsi="Calibri" w:cs="Calibri"/>
          <w:lang w:val="nl-BE"/>
        </w:rPr>
        <w:t>persoon‐zijn?</w:t>
      </w:r>
      <w:r w:rsidR="006F39BA" w:rsidRPr="00066215">
        <w:rPr>
          <w:rFonts w:ascii="Calibri" w:eastAsia="Georgia" w:hAnsi="Calibri" w:cs="Calibri"/>
          <w:lang w:val="nl-BE"/>
        </w:rPr>
        <w:t xml:space="preserve"> </w:t>
      </w:r>
      <w:r w:rsidRPr="00066215">
        <w:rPr>
          <w:rFonts w:ascii="Calibri" w:eastAsia="Georgia" w:hAnsi="Calibri" w:cs="Calibri"/>
          <w:lang w:val="nl-BE"/>
        </w:rPr>
        <w:t>Als</w:t>
      </w:r>
      <w:r w:rsidR="006F39BA" w:rsidRPr="00066215">
        <w:rPr>
          <w:rFonts w:ascii="Calibri" w:eastAsia="Georgia" w:hAnsi="Calibri" w:cs="Calibri"/>
          <w:lang w:val="nl-BE"/>
        </w:rPr>
        <w:t xml:space="preserve"> </w:t>
      </w:r>
      <w:r w:rsidRPr="00066215">
        <w:rPr>
          <w:rFonts w:ascii="Calibri" w:eastAsia="Georgia" w:hAnsi="Calibri" w:cs="Calibri"/>
          <w:lang w:val="nl-BE"/>
        </w:rPr>
        <w:t>hij</w:t>
      </w:r>
      <w:r w:rsidR="006F39BA" w:rsidRPr="00066215">
        <w:rPr>
          <w:rFonts w:ascii="Calibri" w:eastAsia="Georgia" w:hAnsi="Calibri" w:cs="Calibri"/>
          <w:lang w:val="nl-BE"/>
        </w:rPr>
        <w:t xml:space="preserve"> </w:t>
      </w:r>
      <w:r w:rsidRPr="00066215">
        <w:rPr>
          <w:rFonts w:ascii="Calibri" w:eastAsia="Georgia" w:hAnsi="Calibri" w:cs="Calibri"/>
          <w:lang w:val="nl-BE"/>
        </w:rPr>
        <w:t>daarvan evenveel geweten zou hebben als wij vandaag, zou hij dan niet</w:t>
      </w:r>
      <w:r w:rsidR="006F39BA" w:rsidRPr="00066215">
        <w:rPr>
          <w:rFonts w:ascii="Calibri" w:eastAsia="Georgia" w:hAnsi="Calibri" w:cs="Calibri"/>
          <w:lang w:val="nl-BE"/>
        </w:rPr>
        <w:t xml:space="preserve"> </w:t>
      </w:r>
      <w:r w:rsidRPr="00066215">
        <w:rPr>
          <w:rFonts w:ascii="Calibri" w:eastAsia="Georgia" w:hAnsi="Calibri" w:cs="Calibri"/>
          <w:lang w:val="nl-BE"/>
        </w:rPr>
        <w:t>milder geoordeeld hebben? In de Griekse oudheid werd een verhouding tussen twee volwassen burgers van gelijk geslacht niet geaccepteerd. Wel die tussen een volwassen man en een jongen. Ook was men bekend met een aangeboren homoseksuele gerichtheid. We vinden daarvoor aanwijzingen bij Griekse filosofen en Romeinse schrijvers. Deze aanwijzingen dateren zowel van vóór als van</w:t>
      </w:r>
      <w:r w:rsidR="006F39BA" w:rsidRPr="00066215">
        <w:rPr>
          <w:rFonts w:ascii="Calibri" w:eastAsia="Georgia" w:hAnsi="Calibri" w:cs="Calibri"/>
          <w:lang w:val="nl-BE"/>
        </w:rPr>
        <w:t xml:space="preserve"> </w:t>
      </w:r>
      <w:r w:rsidRPr="00066215">
        <w:rPr>
          <w:rFonts w:ascii="Calibri" w:eastAsia="Georgia" w:hAnsi="Calibri" w:cs="Calibri"/>
          <w:lang w:val="nl-BE"/>
        </w:rPr>
        <w:t>kort</w:t>
      </w:r>
      <w:r w:rsidR="006F39BA" w:rsidRPr="00066215">
        <w:rPr>
          <w:rFonts w:ascii="Calibri" w:eastAsia="Georgia" w:hAnsi="Calibri" w:cs="Calibri"/>
          <w:lang w:val="nl-BE"/>
        </w:rPr>
        <w:t xml:space="preserve"> </w:t>
      </w:r>
      <w:r w:rsidRPr="00066215">
        <w:rPr>
          <w:rFonts w:ascii="Calibri" w:eastAsia="Georgia" w:hAnsi="Calibri" w:cs="Calibri"/>
          <w:lang w:val="nl-BE"/>
        </w:rPr>
        <w:t>na</w:t>
      </w:r>
      <w:r w:rsidR="006F39BA" w:rsidRPr="00066215">
        <w:rPr>
          <w:rFonts w:ascii="Calibri" w:eastAsia="Georgia" w:hAnsi="Calibri" w:cs="Calibri"/>
          <w:lang w:val="nl-BE"/>
        </w:rPr>
        <w:t xml:space="preserve"> </w:t>
      </w:r>
      <w:r w:rsidRPr="00066215">
        <w:rPr>
          <w:rFonts w:ascii="Calibri" w:eastAsia="Georgia" w:hAnsi="Calibri" w:cs="Calibri"/>
          <w:lang w:val="nl-BE"/>
        </w:rPr>
        <w:t>Paulus’</w:t>
      </w:r>
      <w:r w:rsidR="006F39BA" w:rsidRPr="00066215">
        <w:rPr>
          <w:rFonts w:ascii="Calibri" w:eastAsia="Georgia" w:hAnsi="Calibri" w:cs="Calibri"/>
          <w:lang w:val="nl-BE"/>
        </w:rPr>
        <w:t xml:space="preserve"> </w:t>
      </w:r>
      <w:r w:rsidRPr="00066215">
        <w:rPr>
          <w:rFonts w:ascii="Calibri" w:eastAsia="Georgia" w:hAnsi="Calibri" w:cs="Calibri"/>
          <w:lang w:val="nl-BE"/>
        </w:rPr>
        <w:t>tijd.</w:t>
      </w:r>
      <w:r w:rsidR="006F39BA" w:rsidRPr="00066215">
        <w:rPr>
          <w:rFonts w:ascii="Calibri" w:eastAsia="Georgia" w:hAnsi="Calibri" w:cs="Calibri"/>
          <w:lang w:val="nl-BE"/>
        </w:rPr>
        <w:t xml:space="preserve"> </w:t>
      </w:r>
      <w:r w:rsidRPr="00066215">
        <w:rPr>
          <w:rFonts w:ascii="Calibri" w:eastAsia="Georgia" w:hAnsi="Calibri" w:cs="Calibri"/>
          <w:lang w:val="nl-BE"/>
        </w:rPr>
        <w:t>Daarom</w:t>
      </w:r>
      <w:r w:rsidR="006F39BA" w:rsidRPr="00066215">
        <w:rPr>
          <w:rFonts w:ascii="Calibri" w:eastAsia="Georgia" w:hAnsi="Calibri" w:cs="Calibri"/>
          <w:lang w:val="nl-BE"/>
        </w:rPr>
        <w:t xml:space="preserve"> </w:t>
      </w:r>
      <w:r w:rsidRPr="00066215">
        <w:rPr>
          <w:rFonts w:ascii="Calibri" w:eastAsia="Georgia" w:hAnsi="Calibri" w:cs="Calibri"/>
          <w:lang w:val="nl-BE"/>
        </w:rPr>
        <w:t>kan</w:t>
      </w:r>
      <w:r w:rsidR="006F39BA" w:rsidRPr="00066215">
        <w:rPr>
          <w:rFonts w:ascii="Calibri" w:eastAsia="Georgia" w:hAnsi="Calibri" w:cs="Calibri"/>
          <w:lang w:val="nl-BE"/>
        </w:rPr>
        <w:t xml:space="preserve"> </w:t>
      </w:r>
      <w:r w:rsidRPr="00066215">
        <w:rPr>
          <w:rFonts w:ascii="Calibri" w:eastAsia="Georgia" w:hAnsi="Calibri" w:cs="Calibri"/>
          <w:lang w:val="nl-BE"/>
        </w:rPr>
        <w:t>worden</w:t>
      </w:r>
      <w:r w:rsidR="006F39BA" w:rsidRPr="00066215">
        <w:rPr>
          <w:rFonts w:ascii="Calibri" w:eastAsia="Georgia" w:hAnsi="Calibri" w:cs="Calibri"/>
          <w:lang w:val="nl-BE"/>
        </w:rPr>
        <w:t xml:space="preserve"> </w:t>
      </w:r>
      <w:r w:rsidRPr="00066215">
        <w:rPr>
          <w:rFonts w:ascii="Calibri" w:eastAsia="Georgia" w:hAnsi="Calibri" w:cs="Calibri"/>
          <w:lang w:val="nl-BE"/>
        </w:rPr>
        <w:t>aangenomen</w:t>
      </w:r>
      <w:r w:rsidR="006F39BA" w:rsidRPr="00066215">
        <w:rPr>
          <w:rFonts w:ascii="Calibri" w:eastAsia="Georgia" w:hAnsi="Calibri" w:cs="Calibri"/>
          <w:lang w:val="nl-BE"/>
        </w:rPr>
        <w:t xml:space="preserve"> </w:t>
      </w:r>
      <w:r w:rsidRPr="00066215">
        <w:rPr>
          <w:rFonts w:ascii="Calibri" w:eastAsia="Georgia" w:hAnsi="Calibri" w:cs="Calibri"/>
          <w:lang w:val="nl-BE"/>
        </w:rPr>
        <w:t>dat</w:t>
      </w:r>
      <w:r w:rsidR="006F39BA" w:rsidRPr="00066215">
        <w:rPr>
          <w:rFonts w:ascii="Calibri" w:eastAsia="Georgia" w:hAnsi="Calibri" w:cs="Calibri"/>
          <w:lang w:val="nl-BE"/>
        </w:rPr>
        <w:t xml:space="preserve"> </w:t>
      </w:r>
      <w:r w:rsidRPr="00066215">
        <w:rPr>
          <w:rFonts w:ascii="Calibri" w:eastAsia="Georgia" w:hAnsi="Calibri" w:cs="Calibri"/>
          <w:lang w:val="nl-BE"/>
        </w:rPr>
        <w:t>ook Paulus heeft geweten van een seksuele voorkeur die niet altijd op een persoonlijke keus berust. Bij zijn beoordeling van homoseksueel handelen in de brieven aan de Romeinen en de</w:t>
      </w:r>
      <w:r w:rsidR="006F39BA" w:rsidRPr="00066215">
        <w:rPr>
          <w:rFonts w:ascii="Calibri" w:eastAsia="Georgia" w:hAnsi="Calibri" w:cs="Calibri"/>
          <w:lang w:val="nl-BE"/>
        </w:rPr>
        <w:t xml:space="preserve"> </w:t>
      </w:r>
      <w:r w:rsidRPr="00066215">
        <w:rPr>
          <w:rFonts w:ascii="Calibri" w:eastAsia="Georgia" w:hAnsi="Calibri" w:cs="Calibri"/>
          <w:lang w:val="nl-BE"/>
        </w:rPr>
        <w:t>Corinthiërs – ingegeven door de Geest – speelt dit onderscheid evenwel geen rol.</w:t>
      </w:r>
    </w:p>
    <w:p w:rsidR="00D9555D" w:rsidRPr="00066215" w:rsidRDefault="00000000" w:rsidP="006F39BA">
      <w:pPr>
        <w:pStyle w:val="Corpsdetexte"/>
        <w:spacing w:before="8" w:line="276" w:lineRule="auto"/>
        <w:ind w:right="135" w:firstLine="566"/>
        <w:rPr>
          <w:rFonts w:ascii="Calibri" w:eastAsia="Georgia" w:hAnsi="Calibri" w:cs="Calibri"/>
          <w:lang w:val="nl-BE"/>
        </w:rPr>
      </w:pPr>
      <w:r w:rsidRPr="00066215">
        <w:rPr>
          <w:rFonts w:ascii="Calibri" w:eastAsia="Georgia" w:hAnsi="Calibri" w:cs="Calibri"/>
          <w:lang w:val="nl-BE"/>
        </w:rPr>
        <w:t>In onze tijd vragen individualiteit en authenticiteit om ruimte voor de beleving van gevoelens die men beschouwt als behorend bij het diepste</w:t>
      </w:r>
      <w:r w:rsidR="006F39BA" w:rsidRPr="00066215">
        <w:rPr>
          <w:rFonts w:ascii="Calibri" w:eastAsia="Georgia" w:hAnsi="Calibri" w:cs="Calibri"/>
          <w:lang w:val="nl-BE"/>
        </w:rPr>
        <w:t xml:space="preserve"> </w:t>
      </w:r>
      <w:r w:rsidRPr="00066215">
        <w:rPr>
          <w:rFonts w:ascii="Calibri" w:eastAsia="Georgia" w:hAnsi="Calibri" w:cs="Calibri"/>
          <w:lang w:val="nl-BE"/>
        </w:rPr>
        <w:t>wezen. In vergelijking met de Bijbeltijd is dat nieuw. Maar</w:t>
      </w:r>
      <w:r w:rsidR="006F39BA" w:rsidRPr="00066215">
        <w:rPr>
          <w:rFonts w:ascii="Calibri" w:eastAsia="Georgia" w:hAnsi="Calibri" w:cs="Calibri"/>
          <w:lang w:val="nl-BE"/>
        </w:rPr>
        <w:t xml:space="preserve"> </w:t>
      </w:r>
      <w:r w:rsidRPr="00066215">
        <w:rPr>
          <w:rFonts w:ascii="Calibri" w:eastAsia="Georgia" w:hAnsi="Calibri" w:cs="Calibri"/>
          <w:lang w:val="nl-BE"/>
        </w:rPr>
        <w:t>naar</w:t>
      </w:r>
      <w:r w:rsidR="006F39BA" w:rsidRPr="00066215">
        <w:rPr>
          <w:rFonts w:ascii="Calibri" w:eastAsia="Georgia" w:hAnsi="Calibri" w:cs="Calibri"/>
          <w:lang w:val="nl-BE"/>
        </w:rPr>
        <w:t xml:space="preserve"> </w:t>
      </w:r>
      <w:r w:rsidRPr="00066215">
        <w:rPr>
          <w:rFonts w:ascii="Calibri" w:eastAsia="Georgia" w:hAnsi="Calibri" w:cs="Calibri"/>
          <w:lang w:val="nl-BE"/>
        </w:rPr>
        <w:t>onze overtuiging hebben de woorden van de Bijbelschrijvers een</w:t>
      </w:r>
      <w:r w:rsidR="006F39BA" w:rsidRPr="00066215">
        <w:rPr>
          <w:rFonts w:ascii="Calibri" w:eastAsia="Georgia" w:hAnsi="Calibri" w:cs="Calibri"/>
          <w:lang w:val="nl-BE"/>
        </w:rPr>
        <w:t xml:space="preserve"> </w:t>
      </w:r>
      <w:r w:rsidRPr="00066215">
        <w:rPr>
          <w:rFonts w:ascii="Calibri" w:eastAsia="Georgia" w:hAnsi="Calibri" w:cs="Calibri"/>
          <w:lang w:val="nl-BE"/>
        </w:rPr>
        <w:t>gezagvolle betekenis die uitgaat boven hun eigen tijd en context.</w:t>
      </w:r>
    </w:p>
    <w:p w:rsidR="00D9555D" w:rsidRPr="00066215" w:rsidRDefault="00000000">
      <w:pPr>
        <w:pStyle w:val="Corpsdetexte"/>
        <w:spacing w:before="1" w:line="276" w:lineRule="auto"/>
        <w:ind w:right="131" w:firstLine="566"/>
        <w:rPr>
          <w:rFonts w:ascii="Calibri" w:eastAsia="Georgia" w:hAnsi="Calibri" w:cs="Calibri"/>
          <w:lang w:val="nl-BE"/>
        </w:rPr>
      </w:pPr>
      <w:r w:rsidRPr="00066215">
        <w:rPr>
          <w:rFonts w:ascii="Calibri" w:eastAsia="Georgia" w:hAnsi="Calibri" w:cs="Calibri"/>
          <w:lang w:val="nl-BE"/>
        </w:rPr>
        <w:t>De afwijzing van homoseksueel gedrag kan ook niet worden gerelativeerd door de Schriften te lezen vanuit een bepaalde kerngedachte. Genoemd wordt dan het verbond. Zolang menselijke relaties de liefde en trouw van Gods verbond weerspiegelen, kan de invulling van die relaties variëren. Maar toegepast op homoseksualiteit, wordt het verbond dan losgemaakt van de schepping.</w:t>
      </w:r>
    </w:p>
    <w:p w:rsidR="00D9555D" w:rsidRPr="00066215" w:rsidRDefault="00000000">
      <w:pPr>
        <w:pStyle w:val="Corpsdetexte"/>
        <w:spacing w:before="3" w:line="276" w:lineRule="auto"/>
        <w:ind w:firstLine="566"/>
        <w:rPr>
          <w:rFonts w:ascii="Calibri" w:eastAsia="Georgia" w:hAnsi="Calibri" w:cs="Calibri"/>
          <w:lang w:val="nl-BE"/>
        </w:rPr>
      </w:pPr>
      <w:r w:rsidRPr="00066215">
        <w:rPr>
          <w:rFonts w:ascii="Calibri" w:eastAsia="Georgia" w:hAnsi="Calibri" w:cs="Calibri"/>
          <w:lang w:val="nl-BE"/>
        </w:rPr>
        <w:t>Anderen kiezen de liefde zelf als kerngedachte. Is de liefde er niet op uit de ander helemaal tot zijn recht te laten komen? Daarbij moet aangetekend worden dat Bijbels bezien de liefde niet de vervanging maar de vervulling is van de wet. Dat geldt ook daar waar de liefde leidend is bij het beoordelen van de levenswijze van een ander. De liefde moet niet de gestalte krijgen van een tolerantie die op gespannen voet staat met het hele Bijbelse spreken. Parallellen met Mozes’ toestaan van de scheidbrief gaan niet op.</w:t>
      </w:r>
    </w:p>
    <w:p w:rsidR="00D9555D" w:rsidRPr="00066215" w:rsidRDefault="00000000">
      <w:pPr>
        <w:pStyle w:val="Corpsdetexte"/>
        <w:spacing w:before="3" w:line="276" w:lineRule="auto"/>
        <w:ind w:right="133" w:firstLine="566"/>
        <w:rPr>
          <w:rFonts w:ascii="Calibri" w:eastAsia="Georgia" w:hAnsi="Calibri" w:cs="Calibri"/>
          <w:lang w:val="nl-BE"/>
        </w:rPr>
      </w:pPr>
      <w:r w:rsidRPr="00066215">
        <w:rPr>
          <w:rFonts w:ascii="Calibri" w:eastAsia="Georgia" w:hAnsi="Calibri" w:cs="Calibri"/>
          <w:lang w:val="nl-BE"/>
        </w:rPr>
        <w:lastRenderedPageBreak/>
        <w:t>Ook ‘vrijheid’ wordt soms als kerngedachte gehanteerd. In de Bijbel zelf zien we gaandeweg meer vrijheid voor achtergestelden: vrouwen en slaven bijvoorbeeld. Wil het evangelie niet ook vrijheid brengen aan mensen met een homoseksuele gerichtheid? Dat is zeker waar, maar de Bijbelse vrijheid concurreert niet met de door God gegeven patronen voor het menselijk samenleven. Wat de homoseksuele relatie betreft, laat de Bijbel geen ontwikkeling zien naar meer vrijheid.</w:t>
      </w:r>
    </w:p>
    <w:p w:rsidR="00D9555D" w:rsidRPr="00066215" w:rsidRDefault="00000000">
      <w:pPr>
        <w:pStyle w:val="Corpsdetexte"/>
        <w:spacing w:before="4" w:line="276" w:lineRule="auto"/>
        <w:ind w:firstLine="566"/>
        <w:rPr>
          <w:rFonts w:ascii="Calibri" w:eastAsia="Georgia" w:hAnsi="Calibri" w:cs="Calibri"/>
          <w:lang w:val="nl-BE"/>
        </w:rPr>
      </w:pPr>
      <w:r w:rsidRPr="00066215">
        <w:rPr>
          <w:rFonts w:ascii="Calibri" w:eastAsia="Georgia" w:hAnsi="Calibri" w:cs="Calibri"/>
          <w:lang w:val="nl-BE"/>
        </w:rPr>
        <w:t>Aparte aandacht verdient de geldigheid van oudtestamentische geboden. Beide testamenten getuigen van het ene heilshandelen van de ene God. De geboden staan in het teken van de bewaring bij de vrijheid die God zijn volk verschaft. Dat Christus Gods wet heeft vervuld, betekent dat we vele oudtestamentische geboden niet meer volgen. Andere worden juist aangescherpt. Ook de apostelen blijven uitgaan van de hele Schrift. Zo kan Paulus vrijmoedig teruggrijpen op Leviticus.</w:t>
      </w:r>
    </w:p>
    <w:p w:rsidR="00D9555D" w:rsidRPr="00066215" w:rsidRDefault="00000000">
      <w:pPr>
        <w:pStyle w:val="Corpsdetexte"/>
        <w:spacing w:before="3" w:line="276" w:lineRule="auto"/>
        <w:ind w:right="133" w:firstLine="566"/>
        <w:rPr>
          <w:rFonts w:ascii="Calibri" w:eastAsia="Georgia" w:hAnsi="Calibri" w:cs="Calibri"/>
          <w:lang w:val="nl-BE"/>
        </w:rPr>
      </w:pPr>
      <w:r w:rsidRPr="00066215">
        <w:rPr>
          <w:rFonts w:ascii="Calibri" w:eastAsia="Georgia" w:hAnsi="Calibri" w:cs="Calibri"/>
          <w:lang w:val="nl-BE"/>
        </w:rPr>
        <w:t>Naast de eenheid is er in de Schrift ook verscheidenheid. Voor de geldigheid van de geboden is van belang te weten of deze speciaal bedoeld zijn voor Israëls eredienst of burgerlijke samenleving. Israëls eredienst is in Christus vervuld. Dat Hij de straf gedragen heeft, stelt de oudtestamentische straf op concrete zonden in een ander licht. Niet alle geboden zijn uitsluitend moreel van aard. Alle geboden hebben wel een morele dimensie tot bevordering en bescherming van het mens‐zijn en de samenleving voor Gods aangezicht. Deze morele dimensie is niet altijd direct zichtbaar. Het verbod op homoseksueel handelen heeft meer dan een cultische dimensie. Dat het expliciet slechts eenmaal voorkomt, bevestigt de onomstreden kracht en centrale functie. Daarnaast keert het terug in het Nieuwe Testament.</w:t>
      </w:r>
    </w:p>
    <w:p w:rsidR="00D9555D" w:rsidRPr="00066215" w:rsidRDefault="00000000">
      <w:pPr>
        <w:pStyle w:val="Corpsdetexte"/>
        <w:spacing w:before="132" w:line="276" w:lineRule="auto"/>
        <w:ind w:right="133" w:firstLine="566"/>
        <w:rPr>
          <w:rFonts w:ascii="Calibri" w:eastAsia="Georgia" w:hAnsi="Calibri" w:cs="Calibri"/>
          <w:lang w:val="nl-BE"/>
        </w:rPr>
      </w:pPr>
      <w:r w:rsidRPr="00066215">
        <w:rPr>
          <w:rFonts w:ascii="Calibri" w:eastAsia="Georgia" w:hAnsi="Calibri" w:cs="Calibri"/>
          <w:lang w:val="nl-BE"/>
        </w:rPr>
        <w:t>In het Nieuwe Testament blijken sommige verboden een voorlopige geldingskracht te hebben, bijvoorbeeld het eten van bloed. Naar analogie hiervan spreken sommigen van een beperkte geldigheid van het verbod op homoseksueel verkeer. Dit zou slechts passen in een cultuur waarin de individualiteit helemaal ondergeschikt was aan het collectieve. In het Nieuwe Testament komt de individuele persoon meer naar voren. Maar ook deze is blijvend geroepen tot heiliging. Dat laatste motief weegt bij de Bijbelse beoordeling van homoseksualiteit zwaarder dan dat van de collectiviteit.</w:t>
      </w:r>
    </w:p>
    <w:p w:rsidR="00D9555D" w:rsidRPr="00066215" w:rsidRDefault="00000000">
      <w:pPr>
        <w:pStyle w:val="Corpsdetexte"/>
        <w:spacing w:before="3" w:line="276" w:lineRule="auto"/>
        <w:ind w:right="133" w:firstLine="566"/>
        <w:rPr>
          <w:rFonts w:ascii="Calibri" w:eastAsia="Georgia" w:hAnsi="Calibri" w:cs="Calibri"/>
          <w:lang w:val="nl-BE"/>
        </w:rPr>
      </w:pPr>
      <w:r w:rsidRPr="00066215">
        <w:rPr>
          <w:rFonts w:ascii="Calibri" w:eastAsia="Georgia" w:hAnsi="Calibri" w:cs="Calibri"/>
          <w:lang w:val="nl-BE"/>
        </w:rPr>
        <w:t>Ook de gedachte van de aanpassing biedt niet meer ruimte. Om zijn Woord ingang te doen vinden in de heersende cultuur, zou God aanvankelijk polygamie en patriarchaat hebben gedoogd. Om dezelfde reden zou Paulus homoseksuele omgang juist hebben afgewezen. In onze tijd zou juist het toestaan daarvan de verbreiding van het evangelie ten goede komen. Maar Paulus beroept zich niet op de cultuur, hij schrijft</w:t>
      </w:r>
      <w:r w:rsidR="006F39BA" w:rsidRPr="00066215">
        <w:rPr>
          <w:rFonts w:ascii="Calibri" w:eastAsia="Georgia" w:hAnsi="Calibri" w:cs="Calibri"/>
          <w:lang w:val="nl-BE"/>
        </w:rPr>
        <w:t xml:space="preserve"> </w:t>
      </w:r>
      <w:r w:rsidRPr="00066215">
        <w:rPr>
          <w:rFonts w:ascii="Calibri" w:eastAsia="Georgia" w:hAnsi="Calibri" w:cs="Calibri"/>
          <w:lang w:val="nl-BE"/>
        </w:rPr>
        <w:t>vanuit</w:t>
      </w:r>
      <w:r w:rsidR="006F39BA" w:rsidRPr="00066215">
        <w:rPr>
          <w:rFonts w:ascii="Calibri" w:eastAsia="Georgia" w:hAnsi="Calibri" w:cs="Calibri"/>
          <w:lang w:val="nl-BE"/>
        </w:rPr>
        <w:t xml:space="preserve"> </w:t>
      </w:r>
      <w:r w:rsidRPr="00066215">
        <w:rPr>
          <w:rFonts w:ascii="Calibri" w:eastAsia="Georgia" w:hAnsi="Calibri" w:cs="Calibri"/>
          <w:lang w:val="nl-BE"/>
        </w:rPr>
        <w:t>schepping, zondeval en verlossing.</w:t>
      </w:r>
    </w:p>
    <w:p w:rsidR="00D9555D" w:rsidRPr="00066215" w:rsidRDefault="00000000">
      <w:pPr>
        <w:pStyle w:val="Corpsdetexte"/>
        <w:spacing w:before="4" w:line="276" w:lineRule="auto"/>
        <w:ind w:right="138" w:firstLine="566"/>
        <w:rPr>
          <w:rFonts w:ascii="Calibri" w:eastAsia="Georgia" w:hAnsi="Calibri" w:cs="Calibri"/>
          <w:lang w:val="nl-BE"/>
        </w:rPr>
      </w:pPr>
      <w:r w:rsidRPr="00066215">
        <w:rPr>
          <w:rFonts w:ascii="Calibri" w:eastAsia="Georgia" w:hAnsi="Calibri" w:cs="Calibri"/>
          <w:lang w:val="nl-BE"/>
        </w:rPr>
        <w:t>Uit de teksten en hun weging moet de conclusie zijn dat de Schrift geen ruimte laat voor homoseksueel gedrag en voor relaties waarin dit een plaats heeft.</w:t>
      </w:r>
    </w:p>
    <w:p w:rsidR="00D9555D" w:rsidRPr="006F39BA" w:rsidRDefault="00000000">
      <w:pPr>
        <w:pStyle w:val="Titre2"/>
        <w:numPr>
          <w:ilvl w:val="0"/>
          <w:numId w:val="6"/>
        </w:numPr>
        <w:tabs>
          <w:tab w:val="left" w:pos="703"/>
        </w:tabs>
        <w:spacing w:before="242"/>
        <w:rPr>
          <w:rFonts w:ascii="Calibri" w:hAnsi="Calibri" w:cs="Calibri"/>
          <w:color w:val="000000" w:themeColor="text1"/>
        </w:rPr>
      </w:pPr>
      <w:r w:rsidRPr="006F39BA">
        <w:rPr>
          <w:rFonts w:ascii="Calibri" w:hAnsi="Calibri" w:cs="Calibri"/>
          <w:color w:val="000000" w:themeColor="text1"/>
          <w:w w:val="110"/>
        </w:rPr>
        <w:t>Kerk</w:t>
      </w:r>
      <w:r w:rsidRPr="006F39BA">
        <w:rPr>
          <w:rFonts w:ascii="Calibri" w:hAnsi="Calibri" w:cs="Calibri"/>
          <w:color w:val="000000" w:themeColor="text1"/>
          <w:spacing w:val="33"/>
          <w:w w:val="110"/>
        </w:rPr>
        <w:t xml:space="preserve"> </w:t>
      </w:r>
      <w:r w:rsidRPr="006F39BA">
        <w:rPr>
          <w:rFonts w:ascii="Calibri" w:hAnsi="Calibri" w:cs="Calibri"/>
          <w:color w:val="000000" w:themeColor="text1"/>
          <w:w w:val="110"/>
        </w:rPr>
        <w:t>en</w:t>
      </w:r>
      <w:r w:rsidRPr="006F39BA">
        <w:rPr>
          <w:rFonts w:ascii="Calibri" w:hAnsi="Calibri" w:cs="Calibri"/>
          <w:color w:val="000000" w:themeColor="text1"/>
          <w:spacing w:val="36"/>
          <w:w w:val="110"/>
        </w:rPr>
        <w:t xml:space="preserve"> </w:t>
      </w:r>
      <w:r w:rsidRPr="006F39BA">
        <w:rPr>
          <w:rFonts w:ascii="Calibri" w:hAnsi="Calibri" w:cs="Calibri"/>
          <w:color w:val="000000" w:themeColor="text1"/>
          <w:w w:val="110"/>
        </w:rPr>
        <w:t>gemeentelid</w:t>
      </w:r>
    </w:p>
    <w:p w:rsidR="00D9555D" w:rsidRPr="00066215" w:rsidRDefault="00000000">
      <w:pPr>
        <w:pStyle w:val="Corpsdetexte"/>
        <w:spacing w:before="0" w:line="276" w:lineRule="auto"/>
        <w:ind w:right="131"/>
        <w:rPr>
          <w:rFonts w:ascii="Calibri" w:eastAsia="Georgia" w:hAnsi="Calibri" w:cs="Calibri"/>
          <w:lang w:val="nl-BE"/>
        </w:rPr>
      </w:pPr>
      <w:r w:rsidRPr="00066215">
        <w:rPr>
          <w:rFonts w:ascii="Calibri" w:eastAsia="Georgia" w:hAnsi="Calibri" w:cs="Calibri"/>
          <w:lang w:val="nl-BE"/>
        </w:rPr>
        <w:t>De kerk als geheel zoekt door weging een weg maar welk gezag heeft daarin de persoonlijke weging van het individuele gemeentelid? In de kerk geeft niet de heersende cultuur maar</w:t>
      </w:r>
      <w:r w:rsidR="006F39BA" w:rsidRPr="00066215">
        <w:rPr>
          <w:rFonts w:ascii="Calibri" w:eastAsia="Georgia" w:hAnsi="Calibri" w:cs="Calibri"/>
          <w:lang w:val="nl-BE"/>
        </w:rPr>
        <w:t xml:space="preserve"> </w:t>
      </w:r>
      <w:r w:rsidRPr="00066215">
        <w:rPr>
          <w:rFonts w:ascii="Calibri" w:eastAsia="Georgia" w:hAnsi="Calibri" w:cs="Calibri"/>
          <w:lang w:val="nl-BE"/>
        </w:rPr>
        <w:t>Gods</w:t>
      </w:r>
      <w:r w:rsidR="006F39BA" w:rsidRPr="00066215">
        <w:rPr>
          <w:rFonts w:ascii="Calibri" w:eastAsia="Georgia" w:hAnsi="Calibri" w:cs="Calibri"/>
          <w:lang w:val="nl-BE"/>
        </w:rPr>
        <w:t xml:space="preserve"> </w:t>
      </w:r>
      <w:r w:rsidRPr="00066215">
        <w:rPr>
          <w:rFonts w:ascii="Calibri" w:eastAsia="Georgia" w:hAnsi="Calibri" w:cs="Calibri"/>
          <w:lang w:val="nl-BE"/>
        </w:rPr>
        <w:t>Woord</w:t>
      </w:r>
      <w:r w:rsidR="006F39BA" w:rsidRPr="00066215">
        <w:rPr>
          <w:rFonts w:ascii="Calibri" w:eastAsia="Georgia" w:hAnsi="Calibri" w:cs="Calibri"/>
          <w:lang w:val="nl-BE"/>
        </w:rPr>
        <w:t xml:space="preserve"> </w:t>
      </w:r>
      <w:r w:rsidRPr="00066215">
        <w:rPr>
          <w:rFonts w:ascii="Calibri" w:eastAsia="Georgia" w:hAnsi="Calibri" w:cs="Calibri"/>
          <w:lang w:val="nl-BE"/>
        </w:rPr>
        <w:t>de</w:t>
      </w:r>
      <w:r w:rsidR="006F39BA" w:rsidRPr="00066215">
        <w:rPr>
          <w:rFonts w:ascii="Calibri" w:eastAsia="Georgia" w:hAnsi="Calibri" w:cs="Calibri"/>
          <w:lang w:val="nl-BE"/>
        </w:rPr>
        <w:t xml:space="preserve"> </w:t>
      </w:r>
      <w:r w:rsidRPr="00066215">
        <w:rPr>
          <w:rFonts w:ascii="Calibri" w:eastAsia="Georgia" w:hAnsi="Calibri" w:cs="Calibri"/>
          <w:lang w:val="nl-BE"/>
        </w:rPr>
        <w:t>doorslag</w:t>
      </w:r>
      <w:r w:rsidR="006F39BA" w:rsidRPr="00066215">
        <w:rPr>
          <w:rFonts w:ascii="Calibri" w:eastAsia="Georgia" w:hAnsi="Calibri" w:cs="Calibri"/>
          <w:lang w:val="nl-BE"/>
        </w:rPr>
        <w:t xml:space="preserve"> </w:t>
      </w:r>
      <w:r w:rsidRPr="00066215">
        <w:rPr>
          <w:rFonts w:ascii="Calibri" w:eastAsia="Georgia" w:hAnsi="Calibri" w:cs="Calibri"/>
          <w:lang w:val="nl-BE"/>
        </w:rPr>
        <w:t>voor</w:t>
      </w:r>
      <w:r w:rsidR="006F39BA" w:rsidRPr="00066215">
        <w:rPr>
          <w:rFonts w:ascii="Calibri" w:eastAsia="Georgia" w:hAnsi="Calibri" w:cs="Calibri"/>
          <w:lang w:val="nl-BE"/>
        </w:rPr>
        <w:t xml:space="preserve"> </w:t>
      </w:r>
      <w:r w:rsidRPr="00066215">
        <w:rPr>
          <w:rFonts w:ascii="Calibri" w:eastAsia="Georgia" w:hAnsi="Calibri" w:cs="Calibri"/>
          <w:lang w:val="nl-BE"/>
        </w:rPr>
        <w:t>onze</w:t>
      </w:r>
      <w:r w:rsidR="006F39BA" w:rsidRPr="00066215">
        <w:rPr>
          <w:rFonts w:ascii="Calibri" w:eastAsia="Georgia" w:hAnsi="Calibri" w:cs="Calibri"/>
          <w:lang w:val="nl-BE"/>
        </w:rPr>
        <w:t xml:space="preserve"> </w:t>
      </w:r>
      <w:r w:rsidRPr="00066215">
        <w:rPr>
          <w:rFonts w:ascii="Calibri" w:eastAsia="Georgia" w:hAnsi="Calibri" w:cs="Calibri"/>
          <w:lang w:val="nl-BE"/>
        </w:rPr>
        <w:t xml:space="preserve">levensstijl. Alle individuele gemeenteleden zijn daarop aanspreekbaar. De Geest leidt de gelovige tot de waarheid, ook wat de moraal betreft. De Geest geeft leiding in verbondenheid aan Christus. Hij was volstrekt een van wil met de </w:t>
      </w:r>
      <w:r w:rsidRPr="00066215">
        <w:rPr>
          <w:rFonts w:ascii="Calibri" w:eastAsia="Georgia" w:hAnsi="Calibri" w:cs="Calibri"/>
          <w:lang w:val="nl-BE"/>
        </w:rPr>
        <w:lastRenderedPageBreak/>
        <w:t>hemelse Vader. Zo vindt een mens het ware mens‐zijn.</w:t>
      </w:r>
    </w:p>
    <w:p w:rsidR="00D9555D" w:rsidRPr="00066215" w:rsidRDefault="00000000">
      <w:pPr>
        <w:pStyle w:val="Corpsdetexte"/>
        <w:spacing w:before="3" w:line="276" w:lineRule="auto"/>
        <w:ind w:firstLine="566"/>
        <w:rPr>
          <w:rFonts w:ascii="Calibri" w:eastAsia="Georgia" w:hAnsi="Calibri" w:cs="Calibri"/>
          <w:lang w:val="nl-BE"/>
        </w:rPr>
      </w:pPr>
      <w:r w:rsidRPr="00066215">
        <w:rPr>
          <w:rFonts w:ascii="Calibri" w:eastAsia="Georgia" w:hAnsi="Calibri" w:cs="Calibri"/>
          <w:lang w:val="nl-BE"/>
        </w:rPr>
        <w:t>De seculiere mens ziet niet hoe een verbod op een homoseksuele relatie het mens‐zijn kan dienen. Dat kan ook voor kerkmensen moeilijk zijn maar ook als wij de precieze bedoeling niet kennen, blijft de roeping tot gehoorzaamheid. De kerk heeft dit verbod dan ook de eeuwen door gehandhaafd. Daarbij zijn wel zonden begaan. Het verbod is onbarmhartig en wreed gehanteerd. Daarover dient schuld te worden beleden. Maar een verkeerde hantering af te wijzen is iets anders dan van het goede gebod af te wijken. Al wordt de strafmaat bij het verbod in het Nieuwe Testament niet overgenomen, het verbod zelf wel.</w:t>
      </w:r>
    </w:p>
    <w:p w:rsidR="00D9555D" w:rsidRPr="00066215" w:rsidRDefault="00000000" w:rsidP="006F39BA">
      <w:pPr>
        <w:pStyle w:val="Corpsdetexte"/>
        <w:spacing w:before="7" w:line="276" w:lineRule="auto"/>
        <w:ind w:right="133" w:firstLine="566"/>
        <w:rPr>
          <w:rFonts w:ascii="Calibri" w:eastAsia="Georgia" w:hAnsi="Calibri" w:cs="Calibri"/>
          <w:lang w:val="nl-BE"/>
        </w:rPr>
      </w:pPr>
      <w:r w:rsidRPr="00066215">
        <w:rPr>
          <w:rFonts w:ascii="Calibri" w:eastAsia="Georgia" w:hAnsi="Calibri" w:cs="Calibri"/>
          <w:lang w:val="nl-BE"/>
        </w:rPr>
        <w:t>Het kan gebeuren dat trouw meelevende gemeenteleden op het punt van hun homoseksualiteit andere conclusies trekken. Op zichzelf staat elke gelovige direct voor God. Maar als belijdend lid van de kerk heeft men zich wel onder herderlijk opzicht en tucht van de kerkenraad geplaatst. Deze gewillige onderwerping rust in wat de Bijbel over de plaats van de ambtsdragers zegt. Ouderlingen geven stem aan wat de gemeenschap der heiligen van de wil van God heeft verstaan uit de Schrift. Dat geeft</w:t>
      </w:r>
      <w:r w:rsidR="006F39BA" w:rsidRPr="00066215">
        <w:rPr>
          <w:rFonts w:ascii="Calibri" w:eastAsia="Georgia" w:hAnsi="Calibri" w:cs="Calibri"/>
          <w:lang w:val="nl-BE"/>
        </w:rPr>
        <w:t xml:space="preserve"> </w:t>
      </w:r>
      <w:r w:rsidRPr="00066215">
        <w:rPr>
          <w:rFonts w:ascii="Calibri" w:eastAsia="Georgia" w:hAnsi="Calibri" w:cs="Calibri"/>
          <w:lang w:val="nl-BE"/>
        </w:rPr>
        <w:t>ouderlingen de bevoegdheid om te oordelen over</w:t>
      </w:r>
      <w:r w:rsidR="006F39BA" w:rsidRPr="00066215">
        <w:rPr>
          <w:rFonts w:ascii="Calibri" w:eastAsia="Georgia" w:hAnsi="Calibri" w:cs="Calibri"/>
          <w:lang w:val="nl-BE"/>
        </w:rPr>
        <w:t xml:space="preserve"> </w:t>
      </w:r>
      <w:r w:rsidRPr="00066215">
        <w:rPr>
          <w:rFonts w:ascii="Calibri" w:eastAsia="Georgia" w:hAnsi="Calibri" w:cs="Calibri"/>
          <w:lang w:val="nl-BE"/>
        </w:rPr>
        <w:t>wat</w:t>
      </w:r>
      <w:r w:rsidR="006F39BA" w:rsidRPr="00066215">
        <w:rPr>
          <w:rFonts w:ascii="Calibri" w:eastAsia="Georgia" w:hAnsi="Calibri" w:cs="Calibri"/>
          <w:lang w:val="nl-BE"/>
        </w:rPr>
        <w:t xml:space="preserve"> </w:t>
      </w:r>
      <w:r w:rsidRPr="00066215">
        <w:rPr>
          <w:rFonts w:ascii="Calibri" w:eastAsia="Georgia" w:hAnsi="Calibri" w:cs="Calibri"/>
          <w:lang w:val="nl-BE"/>
        </w:rPr>
        <w:t>strijdig</w:t>
      </w:r>
      <w:r w:rsidR="006F39BA" w:rsidRPr="00066215">
        <w:rPr>
          <w:rFonts w:ascii="Calibri" w:eastAsia="Georgia" w:hAnsi="Calibri" w:cs="Calibri"/>
          <w:lang w:val="nl-BE"/>
        </w:rPr>
        <w:t xml:space="preserve"> </w:t>
      </w:r>
      <w:r w:rsidRPr="00066215">
        <w:rPr>
          <w:rFonts w:ascii="Calibri" w:eastAsia="Georgia" w:hAnsi="Calibri" w:cs="Calibri"/>
          <w:lang w:val="nl-BE"/>
        </w:rPr>
        <w:t>is</w:t>
      </w:r>
      <w:r w:rsidR="006F39BA" w:rsidRPr="00066215">
        <w:rPr>
          <w:rFonts w:ascii="Calibri" w:eastAsia="Georgia" w:hAnsi="Calibri" w:cs="Calibri"/>
          <w:lang w:val="nl-BE"/>
        </w:rPr>
        <w:t xml:space="preserve"> </w:t>
      </w:r>
      <w:r w:rsidRPr="00066215">
        <w:rPr>
          <w:rFonts w:ascii="Calibri" w:eastAsia="Georgia" w:hAnsi="Calibri" w:cs="Calibri"/>
          <w:lang w:val="nl-BE"/>
        </w:rPr>
        <w:t>met</w:t>
      </w:r>
      <w:r w:rsidR="006F39BA" w:rsidRPr="00066215">
        <w:rPr>
          <w:rFonts w:ascii="Calibri" w:eastAsia="Georgia" w:hAnsi="Calibri" w:cs="Calibri"/>
          <w:lang w:val="nl-BE"/>
        </w:rPr>
        <w:t xml:space="preserve"> </w:t>
      </w:r>
      <w:r w:rsidRPr="00066215">
        <w:rPr>
          <w:rFonts w:ascii="Calibri" w:eastAsia="Georgia" w:hAnsi="Calibri" w:cs="Calibri"/>
          <w:lang w:val="nl-BE"/>
        </w:rPr>
        <w:t>de eer van God en de</w:t>
      </w:r>
      <w:r w:rsidR="006F39BA" w:rsidRPr="00066215">
        <w:rPr>
          <w:rFonts w:ascii="Calibri" w:eastAsia="Georgia" w:hAnsi="Calibri" w:cs="Calibri"/>
          <w:lang w:val="nl-BE"/>
        </w:rPr>
        <w:t xml:space="preserve"> </w:t>
      </w:r>
      <w:r w:rsidRPr="00066215">
        <w:rPr>
          <w:rFonts w:ascii="Calibri" w:eastAsia="Georgia" w:hAnsi="Calibri" w:cs="Calibri"/>
          <w:lang w:val="nl-BE"/>
        </w:rPr>
        <w:t>heiligheid van de gemeente. Bij de uitleg van de Schrift weegt deze bevoegdheid zwaarder dan die van de individuele gelovige.</w:t>
      </w:r>
    </w:p>
    <w:p w:rsidR="006F39BA" w:rsidRPr="00066215" w:rsidRDefault="00000000" w:rsidP="00066215">
      <w:pPr>
        <w:pStyle w:val="Corpsdetexte"/>
        <w:spacing w:before="1" w:line="276" w:lineRule="auto"/>
        <w:ind w:firstLine="566"/>
        <w:rPr>
          <w:rFonts w:ascii="Calibri" w:eastAsia="Georgia" w:hAnsi="Calibri" w:cs="Calibri"/>
          <w:lang w:val="nl-BE"/>
        </w:rPr>
      </w:pPr>
      <w:r w:rsidRPr="00066215">
        <w:rPr>
          <w:rFonts w:ascii="Calibri" w:eastAsia="Georgia" w:hAnsi="Calibri" w:cs="Calibri"/>
          <w:lang w:val="nl-BE"/>
        </w:rPr>
        <w:t>Er zijn vragen die het</w:t>
      </w:r>
      <w:r w:rsidR="006F39BA" w:rsidRPr="00066215">
        <w:rPr>
          <w:rFonts w:ascii="Calibri" w:eastAsia="Georgia" w:hAnsi="Calibri" w:cs="Calibri"/>
          <w:lang w:val="nl-BE"/>
        </w:rPr>
        <w:t xml:space="preserve"> </w:t>
      </w:r>
      <w:r w:rsidRPr="00066215">
        <w:rPr>
          <w:rFonts w:ascii="Calibri" w:eastAsia="Georgia" w:hAnsi="Calibri" w:cs="Calibri"/>
          <w:lang w:val="nl-BE"/>
        </w:rPr>
        <w:t>vermogen</w:t>
      </w:r>
      <w:r w:rsidR="006F39BA" w:rsidRPr="00066215">
        <w:rPr>
          <w:rFonts w:ascii="Calibri" w:eastAsia="Georgia" w:hAnsi="Calibri" w:cs="Calibri"/>
          <w:lang w:val="nl-BE"/>
        </w:rPr>
        <w:t xml:space="preserve"> </w:t>
      </w:r>
      <w:r w:rsidRPr="00066215">
        <w:rPr>
          <w:rFonts w:ascii="Calibri" w:eastAsia="Georgia" w:hAnsi="Calibri" w:cs="Calibri"/>
          <w:lang w:val="nl-BE"/>
        </w:rPr>
        <w:t>van</w:t>
      </w:r>
      <w:r w:rsidR="006F39BA" w:rsidRPr="00066215">
        <w:rPr>
          <w:rFonts w:ascii="Calibri" w:eastAsia="Georgia" w:hAnsi="Calibri" w:cs="Calibri"/>
          <w:lang w:val="nl-BE"/>
        </w:rPr>
        <w:t xml:space="preserve"> </w:t>
      </w:r>
      <w:r w:rsidRPr="00066215">
        <w:rPr>
          <w:rFonts w:ascii="Calibri" w:eastAsia="Georgia" w:hAnsi="Calibri" w:cs="Calibri"/>
          <w:lang w:val="nl-BE"/>
        </w:rPr>
        <w:t>een</w:t>
      </w:r>
      <w:r w:rsidR="006F39BA" w:rsidRPr="00066215">
        <w:rPr>
          <w:rFonts w:ascii="Calibri" w:eastAsia="Georgia" w:hAnsi="Calibri" w:cs="Calibri"/>
          <w:lang w:val="nl-BE"/>
        </w:rPr>
        <w:t xml:space="preserve"> </w:t>
      </w:r>
      <w:r w:rsidRPr="00066215">
        <w:rPr>
          <w:rFonts w:ascii="Calibri" w:eastAsia="Georgia" w:hAnsi="Calibri" w:cs="Calibri"/>
          <w:lang w:val="nl-BE"/>
        </w:rPr>
        <w:t>plaatselijke</w:t>
      </w:r>
      <w:r w:rsidR="006F39BA" w:rsidRPr="00066215">
        <w:rPr>
          <w:rFonts w:ascii="Calibri" w:eastAsia="Georgia" w:hAnsi="Calibri" w:cs="Calibri"/>
          <w:lang w:val="nl-BE"/>
        </w:rPr>
        <w:t xml:space="preserve"> </w:t>
      </w:r>
      <w:r w:rsidRPr="00066215">
        <w:rPr>
          <w:rFonts w:ascii="Calibri" w:eastAsia="Georgia" w:hAnsi="Calibri" w:cs="Calibri"/>
          <w:lang w:val="nl-BE"/>
        </w:rPr>
        <w:t>kerkenraad</w:t>
      </w:r>
      <w:r w:rsidR="006F39BA" w:rsidRPr="00066215">
        <w:rPr>
          <w:rFonts w:ascii="Calibri" w:eastAsia="Georgia" w:hAnsi="Calibri" w:cs="Calibri"/>
          <w:lang w:val="nl-BE"/>
        </w:rPr>
        <w:t xml:space="preserve"> </w:t>
      </w:r>
      <w:r w:rsidRPr="00066215">
        <w:rPr>
          <w:rFonts w:ascii="Calibri" w:eastAsia="Georgia" w:hAnsi="Calibri" w:cs="Calibri"/>
          <w:lang w:val="nl-BE"/>
        </w:rPr>
        <w:t>te boven gaan. Het is dan van grote waarde de hulp in te roepen van de denominatie. Dan moet, behoudens het recht van appel, wat breed besloten wordt wel voor vast en bondig worden gehouden. Ook is</w:t>
      </w:r>
      <w:r w:rsidR="006F39BA" w:rsidRPr="00066215">
        <w:rPr>
          <w:rFonts w:ascii="Calibri" w:eastAsia="Georgia" w:hAnsi="Calibri" w:cs="Calibri"/>
          <w:lang w:val="nl-BE"/>
        </w:rPr>
        <w:t xml:space="preserve"> </w:t>
      </w:r>
      <w:r w:rsidRPr="00066215">
        <w:rPr>
          <w:rFonts w:ascii="Calibri" w:eastAsia="Georgia" w:hAnsi="Calibri" w:cs="Calibri"/>
          <w:lang w:val="nl-BE"/>
        </w:rPr>
        <w:t>het</w:t>
      </w:r>
      <w:r w:rsidR="006F39BA" w:rsidRPr="00066215">
        <w:rPr>
          <w:rFonts w:ascii="Calibri" w:eastAsia="Georgia" w:hAnsi="Calibri" w:cs="Calibri"/>
          <w:lang w:val="nl-BE"/>
        </w:rPr>
        <w:t xml:space="preserve"> </w:t>
      </w:r>
      <w:r w:rsidRPr="00066215">
        <w:rPr>
          <w:rFonts w:ascii="Calibri" w:eastAsia="Georgia" w:hAnsi="Calibri" w:cs="Calibri"/>
          <w:lang w:val="nl-BE"/>
        </w:rPr>
        <w:t>kerkelijk ongerijmd wanneer homoseksuele</w:t>
      </w:r>
      <w:r w:rsidR="006F39BA" w:rsidRPr="00066215">
        <w:rPr>
          <w:rFonts w:ascii="Calibri" w:eastAsia="Georgia" w:hAnsi="Calibri" w:cs="Calibri"/>
          <w:lang w:val="nl-BE"/>
        </w:rPr>
        <w:t xml:space="preserve"> </w:t>
      </w:r>
      <w:r w:rsidRPr="00066215">
        <w:rPr>
          <w:rFonts w:ascii="Calibri" w:eastAsia="Georgia" w:hAnsi="Calibri" w:cs="Calibri"/>
          <w:lang w:val="nl-BE"/>
        </w:rPr>
        <w:t>broeders</w:t>
      </w:r>
      <w:r w:rsidR="006F39BA" w:rsidRPr="00066215">
        <w:rPr>
          <w:rFonts w:ascii="Calibri" w:eastAsia="Georgia" w:hAnsi="Calibri" w:cs="Calibri"/>
          <w:lang w:val="nl-BE"/>
        </w:rPr>
        <w:t xml:space="preserve"> </w:t>
      </w:r>
      <w:r w:rsidRPr="00066215">
        <w:rPr>
          <w:rFonts w:ascii="Calibri" w:eastAsia="Georgia" w:hAnsi="Calibri" w:cs="Calibri"/>
          <w:lang w:val="nl-BE"/>
        </w:rPr>
        <w:t>en</w:t>
      </w:r>
      <w:r w:rsidR="006F39BA" w:rsidRPr="00066215">
        <w:rPr>
          <w:rFonts w:ascii="Calibri" w:eastAsia="Georgia" w:hAnsi="Calibri" w:cs="Calibri"/>
          <w:lang w:val="nl-BE"/>
        </w:rPr>
        <w:t xml:space="preserve"> </w:t>
      </w:r>
      <w:r w:rsidRPr="00066215">
        <w:rPr>
          <w:rFonts w:ascii="Calibri" w:eastAsia="Georgia" w:hAnsi="Calibri" w:cs="Calibri"/>
          <w:lang w:val="nl-BE"/>
        </w:rPr>
        <w:t>zusters</w:t>
      </w:r>
      <w:r w:rsidR="006F39BA" w:rsidRPr="00066215">
        <w:rPr>
          <w:rFonts w:ascii="Calibri" w:eastAsia="Georgia" w:hAnsi="Calibri" w:cs="Calibri"/>
          <w:lang w:val="nl-BE"/>
        </w:rPr>
        <w:t xml:space="preserve"> </w:t>
      </w:r>
      <w:r w:rsidRPr="00066215">
        <w:rPr>
          <w:rFonts w:ascii="Calibri" w:eastAsia="Georgia" w:hAnsi="Calibri" w:cs="Calibri"/>
          <w:lang w:val="nl-BE"/>
        </w:rPr>
        <w:t>met</w:t>
      </w:r>
      <w:r w:rsidR="006F39BA" w:rsidRPr="00066215">
        <w:rPr>
          <w:rFonts w:ascii="Calibri" w:eastAsia="Georgia" w:hAnsi="Calibri" w:cs="Calibri"/>
          <w:lang w:val="nl-BE"/>
        </w:rPr>
        <w:t xml:space="preserve"> </w:t>
      </w:r>
      <w:r w:rsidRPr="00066215">
        <w:rPr>
          <w:rFonts w:ascii="Calibri" w:eastAsia="Georgia" w:hAnsi="Calibri" w:cs="Calibri"/>
          <w:lang w:val="nl-BE"/>
        </w:rPr>
        <w:t>een</w:t>
      </w:r>
      <w:r w:rsidR="006F39BA" w:rsidRPr="00066215">
        <w:rPr>
          <w:rFonts w:ascii="Calibri" w:eastAsia="Georgia" w:hAnsi="Calibri" w:cs="Calibri"/>
          <w:lang w:val="nl-BE"/>
        </w:rPr>
        <w:t xml:space="preserve"> </w:t>
      </w:r>
      <w:r w:rsidRPr="00066215">
        <w:rPr>
          <w:rFonts w:ascii="Calibri" w:eastAsia="Georgia" w:hAnsi="Calibri" w:cs="Calibri"/>
          <w:lang w:val="nl-BE"/>
        </w:rPr>
        <w:t>overgang naar een andere plaatselijke kerk met een heel</w:t>
      </w:r>
      <w:r w:rsidR="006F39BA" w:rsidRPr="00066215">
        <w:rPr>
          <w:rFonts w:ascii="Calibri" w:eastAsia="Georgia" w:hAnsi="Calibri" w:cs="Calibri"/>
          <w:lang w:val="nl-BE"/>
        </w:rPr>
        <w:t xml:space="preserve"> </w:t>
      </w:r>
      <w:r w:rsidRPr="00066215">
        <w:rPr>
          <w:rFonts w:ascii="Calibri" w:eastAsia="Georgia" w:hAnsi="Calibri" w:cs="Calibri"/>
          <w:lang w:val="nl-BE"/>
        </w:rPr>
        <w:t>ander</w:t>
      </w:r>
      <w:r w:rsidR="006F39BA" w:rsidRPr="00066215">
        <w:rPr>
          <w:rFonts w:ascii="Calibri" w:eastAsia="Georgia" w:hAnsi="Calibri" w:cs="Calibri"/>
          <w:lang w:val="nl-BE"/>
        </w:rPr>
        <w:t xml:space="preserve"> </w:t>
      </w:r>
      <w:r w:rsidRPr="00066215">
        <w:rPr>
          <w:rFonts w:ascii="Calibri" w:eastAsia="Georgia" w:hAnsi="Calibri" w:cs="Calibri"/>
          <w:lang w:val="nl-BE"/>
        </w:rPr>
        <w:t>pastoraal</w:t>
      </w:r>
      <w:r w:rsidR="006F39BA" w:rsidRPr="00066215">
        <w:rPr>
          <w:rFonts w:ascii="Calibri" w:eastAsia="Georgia" w:hAnsi="Calibri" w:cs="Calibri"/>
          <w:lang w:val="nl-BE"/>
        </w:rPr>
        <w:t xml:space="preserve"> </w:t>
      </w:r>
      <w:r w:rsidRPr="00066215">
        <w:rPr>
          <w:rFonts w:ascii="Calibri" w:eastAsia="Georgia" w:hAnsi="Calibri" w:cs="Calibri"/>
          <w:lang w:val="nl-BE"/>
        </w:rPr>
        <w:t>beleid</w:t>
      </w:r>
      <w:r w:rsidR="006F39BA" w:rsidRPr="00066215">
        <w:rPr>
          <w:rFonts w:ascii="Calibri" w:eastAsia="Georgia" w:hAnsi="Calibri" w:cs="Calibri"/>
          <w:lang w:val="nl-BE"/>
        </w:rPr>
        <w:t xml:space="preserve"> </w:t>
      </w:r>
      <w:r w:rsidRPr="00066215">
        <w:rPr>
          <w:rFonts w:ascii="Calibri" w:eastAsia="Georgia" w:hAnsi="Calibri" w:cs="Calibri"/>
          <w:lang w:val="nl-BE"/>
        </w:rPr>
        <w:t>te maken krijgen. Een gemeentelid dat desondanks een</w:t>
      </w:r>
      <w:r w:rsidR="006F39BA" w:rsidRPr="00066215">
        <w:rPr>
          <w:rFonts w:ascii="Calibri" w:eastAsia="Georgia" w:hAnsi="Calibri" w:cs="Calibri"/>
          <w:lang w:val="nl-BE"/>
        </w:rPr>
        <w:t xml:space="preserve"> </w:t>
      </w:r>
      <w:r w:rsidRPr="00066215">
        <w:rPr>
          <w:rFonts w:ascii="Calibri" w:eastAsia="Georgia" w:hAnsi="Calibri" w:cs="Calibri"/>
          <w:lang w:val="nl-BE"/>
        </w:rPr>
        <w:t>eigen</w:t>
      </w:r>
      <w:r w:rsidR="006F39BA" w:rsidRPr="00066215">
        <w:rPr>
          <w:rFonts w:ascii="Calibri" w:eastAsia="Georgia" w:hAnsi="Calibri" w:cs="Calibri"/>
          <w:lang w:val="nl-BE"/>
        </w:rPr>
        <w:t xml:space="preserve"> </w:t>
      </w:r>
      <w:r w:rsidRPr="00066215">
        <w:rPr>
          <w:rFonts w:ascii="Calibri" w:eastAsia="Georgia" w:hAnsi="Calibri" w:cs="Calibri"/>
          <w:lang w:val="nl-BE"/>
        </w:rPr>
        <w:t>weg</w:t>
      </w:r>
      <w:r w:rsidR="006F39BA" w:rsidRPr="00066215">
        <w:rPr>
          <w:rFonts w:ascii="Calibri" w:eastAsia="Georgia" w:hAnsi="Calibri" w:cs="Calibri"/>
          <w:lang w:val="nl-BE"/>
        </w:rPr>
        <w:t xml:space="preserve"> </w:t>
      </w:r>
      <w:r w:rsidRPr="00066215">
        <w:rPr>
          <w:rFonts w:ascii="Calibri" w:eastAsia="Georgia" w:hAnsi="Calibri" w:cs="Calibri"/>
          <w:lang w:val="nl-BE"/>
        </w:rPr>
        <w:t>gaat,</w:t>
      </w:r>
      <w:r w:rsidR="006F39BA" w:rsidRPr="00066215">
        <w:rPr>
          <w:rFonts w:ascii="Calibri" w:eastAsia="Georgia" w:hAnsi="Calibri" w:cs="Calibri"/>
          <w:lang w:val="nl-BE"/>
        </w:rPr>
        <w:t xml:space="preserve"> </w:t>
      </w:r>
      <w:r w:rsidRPr="00066215">
        <w:rPr>
          <w:rFonts w:ascii="Calibri" w:eastAsia="Georgia" w:hAnsi="Calibri" w:cs="Calibri"/>
          <w:lang w:val="nl-BE"/>
        </w:rPr>
        <w:t>zal ernstig en liefdevol moeten worden vermaand, in wijsheid en fijngevoeligheid</w:t>
      </w:r>
      <w:r w:rsidR="006F39BA" w:rsidRPr="00066215">
        <w:rPr>
          <w:rFonts w:ascii="Calibri" w:eastAsia="Georgia" w:hAnsi="Calibri" w:cs="Calibri"/>
          <w:lang w:val="nl-BE"/>
        </w:rPr>
        <w:t>.</w:t>
      </w:r>
    </w:p>
    <w:p w:rsidR="006F39BA" w:rsidRPr="00066215" w:rsidRDefault="00000000" w:rsidP="00066215">
      <w:pPr>
        <w:pStyle w:val="Titre2"/>
        <w:numPr>
          <w:ilvl w:val="0"/>
          <w:numId w:val="6"/>
        </w:numPr>
        <w:tabs>
          <w:tab w:val="left" w:pos="703"/>
        </w:tabs>
        <w:spacing w:before="242"/>
        <w:rPr>
          <w:rFonts w:ascii="Calibri" w:hAnsi="Calibri" w:cs="Calibri"/>
          <w:color w:val="000000" w:themeColor="text1"/>
          <w:w w:val="110"/>
        </w:rPr>
      </w:pPr>
      <w:r w:rsidRPr="006F39BA">
        <w:rPr>
          <w:rFonts w:ascii="Calibri" w:hAnsi="Calibri" w:cs="Calibri"/>
          <w:color w:val="000000" w:themeColor="text1"/>
          <w:w w:val="110"/>
        </w:rPr>
        <w:t>Conclusie</w:t>
      </w:r>
    </w:p>
    <w:p w:rsidR="00D9555D" w:rsidRPr="00066215" w:rsidRDefault="00000000">
      <w:pPr>
        <w:pStyle w:val="Corpsdetexte"/>
        <w:spacing w:before="0" w:line="276" w:lineRule="auto"/>
        <w:ind w:right="134"/>
        <w:rPr>
          <w:rFonts w:ascii="Calibri" w:eastAsia="Georgia" w:hAnsi="Calibri" w:cs="Calibri"/>
          <w:lang w:val="nl-BE"/>
        </w:rPr>
      </w:pPr>
      <w:r w:rsidRPr="00066215">
        <w:rPr>
          <w:rFonts w:ascii="Calibri" w:eastAsia="Georgia" w:hAnsi="Calibri" w:cs="Calibri"/>
          <w:lang w:val="nl-BE"/>
        </w:rPr>
        <w:t>Op basis van bovenstaande is de Federale Synode tot de volgende conclusie gekomen.</w:t>
      </w:r>
    </w:p>
    <w:p w:rsidR="00D9555D" w:rsidRPr="00066215" w:rsidRDefault="00000000">
      <w:pPr>
        <w:pStyle w:val="Paragraphedeliste"/>
        <w:numPr>
          <w:ilvl w:val="0"/>
          <w:numId w:val="4"/>
        </w:numPr>
        <w:tabs>
          <w:tab w:val="left" w:pos="703"/>
        </w:tabs>
        <w:spacing w:before="1" w:line="276" w:lineRule="auto"/>
        <w:ind w:right="137"/>
        <w:rPr>
          <w:rFonts w:ascii="Calibri" w:eastAsia="Georgia" w:hAnsi="Calibri" w:cs="Calibri"/>
          <w:sz w:val="24"/>
          <w:szCs w:val="24"/>
          <w:lang w:val="nl-BE"/>
        </w:rPr>
      </w:pPr>
      <w:r w:rsidRPr="00066215">
        <w:rPr>
          <w:rFonts w:ascii="Calibri" w:eastAsia="Georgia" w:hAnsi="Calibri" w:cs="Calibri"/>
          <w:sz w:val="24"/>
          <w:szCs w:val="24"/>
          <w:lang w:val="nl-BE"/>
        </w:rPr>
        <w:t>De synodevergadering erkent dat in het verleden in</w:t>
      </w:r>
      <w:r w:rsidR="006F39BA" w:rsidRPr="00066215">
        <w:rPr>
          <w:rFonts w:ascii="Calibri" w:eastAsia="Georgia" w:hAnsi="Calibri" w:cs="Calibri"/>
          <w:sz w:val="24"/>
          <w:szCs w:val="24"/>
          <w:lang w:val="nl-BE"/>
        </w:rPr>
        <w:t xml:space="preserve"> </w:t>
      </w:r>
      <w:r w:rsidRPr="00066215">
        <w:rPr>
          <w:rFonts w:ascii="Calibri" w:eastAsia="Georgia" w:hAnsi="Calibri" w:cs="Calibri"/>
          <w:sz w:val="24"/>
          <w:szCs w:val="24"/>
          <w:lang w:val="nl-BE"/>
        </w:rPr>
        <w:t>het</w:t>
      </w:r>
      <w:r w:rsidR="006F39BA" w:rsidRPr="00066215">
        <w:rPr>
          <w:rFonts w:ascii="Calibri" w:eastAsia="Georgia" w:hAnsi="Calibri" w:cs="Calibri"/>
          <w:sz w:val="24"/>
          <w:szCs w:val="24"/>
          <w:lang w:val="nl-BE"/>
        </w:rPr>
        <w:t xml:space="preserve"> </w:t>
      </w:r>
      <w:r w:rsidRPr="00066215">
        <w:rPr>
          <w:rFonts w:ascii="Calibri" w:eastAsia="Georgia" w:hAnsi="Calibri" w:cs="Calibri"/>
          <w:sz w:val="24"/>
          <w:szCs w:val="24"/>
          <w:lang w:val="nl-BE"/>
        </w:rPr>
        <w:t>algemeen</w:t>
      </w:r>
      <w:r w:rsidR="006F39BA" w:rsidRPr="00066215">
        <w:rPr>
          <w:rFonts w:ascii="Calibri" w:eastAsia="Georgia" w:hAnsi="Calibri" w:cs="Calibri"/>
          <w:sz w:val="24"/>
          <w:szCs w:val="24"/>
          <w:lang w:val="nl-BE"/>
        </w:rPr>
        <w:t xml:space="preserve"> </w:t>
      </w:r>
      <w:r w:rsidRPr="00066215">
        <w:rPr>
          <w:rFonts w:ascii="Calibri" w:eastAsia="Georgia" w:hAnsi="Calibri" w:cs="Calibri"/>
          <w:sz w:val="24"/>
          <w:szCs w:val="24"/>
          <w:lang w:val="nl-BE"/>
        </w:rPr>
        <w:t>te weinig specifieke aandacht is geweest voor een pastoraal spreken en handelen inzake homoseksualiteit en homoseksuele relaties.</w:t>
      </w:r>
    </w:p>
    <w:p w:rsidR="00D9555D" w:rsidRPr="00066215" w:rsidRDefault="00000000">
      <w:pPr>
        <w:pStyle w:val="Paragraphedeliste"/>
        <w:numPr>
          <w:ilvl w:val="0"/>
          <w:numId w:val="4"/>
        </w:numPr>
        <w:tabs>
          <w:tab w:val="left" w:pos="703"/>
        </w:tabs>
        <w:spacing w:before="1" w:line="276" w:lineRule="auto"/>
        <w:ind w:right="134"/>
        <w:rPr>
          <w:rFonts w:ascii="Calibri" w:eastAsia="Georgia" w:hAnsi="Calibri" w:cs="Calibri"/>
          <w:sz w:val="24"/>
          <w:szCs w:val="24"/>
          <w:lang w:val="nl-BE"/>
        </w:rPr>
      </w:pPr>
      <w:r w:rsidRPr="00066215">
        <w:rPr>
          <w:rFonts w:ascii="Calibri" w:eastAsia="Georgia" w:hAnsi="Calibri" w:cs="Calibri"/>
          <w:sz w:val="24"/>
          <w:szCs w:val="24"/>
          <w:lang w:val="nl-BE"/>
        </w:rPr>
        <w:t>Gemeenteleden met een homoseksuele gerichtheid hebben binnen de gemeente van Christus dezelfde positie</w:t>
      </w:r>
      <w:r w:rsidR="006F39BA" w:rsidRPr="00066215">
        <w:rPr>
          <w:rFonts w:ascii="Calibri" w:eastAsia="Georgia" w:hAnsi="Calibri" w:cs="Calibri"/>
          <w:sz w:val="24"/>
          <w:szCs w:val="24"/>
          <w:lang w:val="nl-BE"/>
        </w:rPr>
        <w:t xml:space="preserve"> </w:t>
      </w:r>
      <w:r w:rsidRPr="00066215">
        <w:rPr>
          <w:rFonts w:ascii="Calibri" w:eastAsia="Georgia" w:hAnsi="Calibri" w:cs="Calibri"/>
          <w:sz w:val="24"/>
          <w:szCs w:val="24"/>
          <w:lang w:val="nl-BE"/>
        </w:rPr>
        <w:t>als</w:t>
      </w:r>
      <w:r w:rsidR="006F39BA" w:rsidRPr="00066215">
        <w:rPr>
          <w:rFonts w:ascii="Calibri" w:eastAsia="Georgia" w:hAnsi="Calibri" w:cs="Calibri"/>
          <w:sz w:val="24"/>
          <w:szCs w:val="24"/>
          <w:lang w:val="nl-BE"/>
        </w:rPr>
        <w:t xml:space="preserve"> </w:t>
      </w:r>
      <w:r w:rsidRPr="00066215">
        <w:rPr>
          <w:rFonts w:ascii="Calibri" w:eastAsia="Georgia" w:hAnsi="Calibri" w:cs="Calibri"/>
          <w:sz w:val="24"/>
          <w:szCs w:val="24"/>
          <w:lang w:val="nl-BE"/>
        </w:rPr>
        <w:t>andere</w:t>
      </w:r>
      <w:r w:rsidR="006F39BA" w:rsidRPr="00066215">
        <w:rPr>
          <w:rFonts w:ascii="Calibri" w:eastAsia="Georgia" w:hAnsi="Calibri" w:cs="Calibri"/>
          <w:sz w:val="24"/>
          <w:szCs w:val="24"/>
          <w:lang w:val="nl-BE"/>
        </w:rPr>
        <w:t xml:space="preserve"> </w:t>
      </w:r>
      <w:r w:rsidRPr="00066215">
        <w:rPr>
          <w:rFonts w:ascii="Calibri" w:eastAsia="Georgia" w:hAnsi="Calibri" w:cs="Calibri"/>
          <w:sz w:val="24"/>
          <w:szCs w:val="24"/>
          <w:lang w:val="nl-BE"/>
        </w:rPr>
        <w:t>leden</w:t>
      </w:r>
      <w:r w:rsidR="006F39BA" w:rsidRPr="00066215">
        <w:rPr>
          <w:rFonts w:ascii="Calibri" w:eastAsia="Georgia" w:hAnsi="Calibri" w:cs="Calibri"/>
          <w:sz w:val="24"/>
          <w:szCs w:val="24"/>
          <w:lang w:val="nl-BE"/>
        </w:rPr>
        <w:t xml:space="preserve"> </w:t>
      </w:r>
      <w:r w:rsidRPr="00066215">
        <w:rPr>
          <w:rFonts w:ascii="Calibri" w:eastAsia="Georgia" w:hAnsi="Calibri" w:cs="Calibri"/>
          <w:sz w:val="24"/>
          <w:szCs w:val="24"/>
          <w:lang w:val="nl-BE"/>
        </w:rPr>
        <w:t>van</w:t>
      </w:r>
      <w:r w:rsidR="006F39BA" w:rsidRPr="00066215">
        <w:rPr>
          <w:rFonts w:ascii="Calibri" w:eastAsia="Georgia" w:hAnsi="Calibri" w:cs="Calibri"/>
          <w:sz w:val="24"/>
          <w:szCs w:val="24"/>
          <w:lang w:val="nl-BE"/>
        </w:rPr>
        <w:t xml:space="preserve"> </w:t>
      </w:r>
      <w:r w:rsidRPr="00066215">
        <w:rPr>
          <w:rFonts w:ascii="Calibri" w:eastAsia="Georgia" w:hAnsi="Calibri" w:cs="Calibri"/>
          <w:sz w:val="24"/>
          <w:szCs w:val="24"/>
          <w:lang w:val="nl-BE"/>
        </w:rPr>
        <w:t>de gemeente. Hun gerichtheid doet daaraan niets af. Zij zijn volwaardig en gelijkwaardig lid van de gemeente, delen</w:t>
      </w:r>
      <w:r w:rsidR="006F39BA" w:rsidRPr="00066215">
        <w:rPr>
          <w:rFonts w:ascii="Calibri" w:eastAsia="Georgia" w:hAnsi="Calibri" w:cs="Calibri"/>
          <w:sz w:val="24"/>
          <w:szCs w:val="24"/>
          <w:lang w:val="nl-BE"/>
        </w:rPr>
        <w:t xml:space="preserve"> </w:t>
      </w:r>
      <w:r w:rsidRPr="00066215">
        <w:rPr>
          <w:rFonts w:ascii="Calibri" w:eastAsia="Georgia" w:hAnsi="Calibri" w:cs="Calibri"/>
          <w:sz w:val="24"/>
          <w:szCs w:val="24"/>
          <w:lang w:val="nl-BE"/>
        </w:rPr>
        <w:t>in</w:t>
      </w:r>
      <w:r w:rsidR="006F39BA" w:rsidRPr="00066215">
        <w:rPr>
          <w:rFonts w:ascii="Calibri" w:eastAsia="Georgia" w:hAnsi="Calibri" w:cs="Calibri"/>
          <w:sz w:val="24"/>
          <w:szCs w:val="24"/>
          <w:lang w:val="nl-BE"/>
        </w:rPr>
        <w:t xml:space="preserve"> </w:t>
      </w:r>
      <w:r w:rsidRPr="00066215">
        <w:rPr>
          <w:rFonts w:ascii="Calibri" w:eastAsia="Georgia" w:hAnsi="Calibri" w:cs="Calibri"/>
          <w:sz w:val="24"/>
          <w:szCs w:val="24"/>
          <w:lang w:val="nl-BE"/>
        </w:rPr>
        <w:t>de</w:t>
      </w:r>
      <w:r w:rsidR="006F39BA" w:rsidRPr="00066215">
        <w:rPr>
          <w:rFonts w:ascii="Calibri" w:eastAsia="Georgia" w:hAnsi="Calibri" w:cs="Calibri"/>
          <w:sz w:val="24"/>
          <w:szCs w:val="24"/>
          <w:lang w:val="nl-BE"/>
        </w:rPr>
        <w:t xml:space="preserve"> </w:t>
      </w:r>
      <w:r w:rsidRPr="00066215">
        <w:rPr>
          <w:rFonts w:ascii="Calibri" w:eastAsia="Georgia" w:hAnsi="Calibri" w:cs="Calibri"/>
          <w:sz w:val="24"/>
          <w:szCs w:val="24"/>
          <w:lang w:val="nl-BE"/>
        </w:rPr>
        <w:t>onderlinge</w:t>
      </w:r>
      <w:r w:rsidR="006F39BA" w:rsidRPr="00066215">
        <w:rPr>
          <w:rFonts w:ascii="Calibri" w:eastAsia="Georgia" w:hAnsi="Calibri" w:cs="Calibri"/>
          <w:sz w:val="24"/>
          <w:szCs w:val="24"/>
          <w:lang w:val="nl-BE"/>
        </w:rPr>
        <w:t xml:space="preserve"> </w:t>
      </w:r>
      <w:r w:rsidRPr="00066215">
        <w:rPr>
          <w:rFonts w:ascii="Calibri" w:eastAsia="Georgia" w:hAnsi="Calibri" w:cs="Calibri"/>
          <w:sz w:val="24"/>
          <w:szCs w:val="24"/>
          <w:lang w:val="nl-BE"/>
        </w:rPr>
        <w:t>zorg</w:t>
      </w:r>
      <w:r w:rsidR="006F39BA" w:rsidRPr="00066215">
        <w:rPr>
          <w:rFonts w:ascii="Calibri" w:eastAsia="Georgia" w:hAnsi="Calibri" w:cs="Calibri"/>
          <w:sz w:val="24"/>
          <w:szCs w:val="24"/>
          <w:lang w:val="nl-BE"/>
        </w:rPr>
        <w:t xml:space="preserve"> </w:t>
      </w:r>
      <w:r w:rsidRPr="00066215">
        <w:rPr>
          <w:rFonts w:ascii="Calibri" w:eastAsia="Georgia" w:hAnsi="Calibri" w:cs="Calibri"/>
          <w:sz w:val="24"/>
          <w:szCs w:val="24"/>
          <w:lang w:val="nl-BE"/>
        </w:rPr>
        <w:t>en worden met hun eigen gaven ingeschakeld tot opbouw van het geheel.</w:t>
      </w:r>
    </w:p>
    <w:p w:rsidR="00066215" w:rsidRDefault="00000000" w:rsidP="00066215">
      <w:pPr>
        <w:pStyle w:val="Paragraphedeliste"/>
        <w:numPr>
          <w:ilvl w:val="0"/>
          <w:numId w:val="4"/>
        </w:numPr>
        <w:tabs>
          <w:tab w:val="left" w:pos="703"/>
        </w:tabs>
        <w:spacing w:before="3" w:line="276" w:lineRule="auto"/>
        <w:ind w:right="134"/>
        <w:rPr>
          <w:rFonts w:ascii="Calibri" w:eastAsia="Georgia" w:hAnsi="Calibri" w:cs="Calibri"/>
          <w:sz w:val="24"/>
          <w:szCs w:val="24"/>
          <w:lang w:val="nl-BE"/>
        </w:rPr>
      </w:pPr>
      <w:r w:rsidRPr="00066215">
        <w:rPr>
          <w:rFonts w:ascii="Calibri" w:eastAsia="Georgia" w:hAnsi="Calibri" w:cs="Calibri"/>
          <w:sz w:val="24"/>
          <w:szCs w:val="24"/>
          <w:lang w:val="nl-BE"/>
        </w:rPr>
        <w:t>Seksuele omgang tussen mensen van</w:t>
      </w:r>
      <w:r w:rsidR="006F39BA" w:rsidRPr="00066215">
        <w:rPr>
          <w:rFonts w:ascii="Calibri" w:eastAsia="Georgia" w:hAnsi="Calibri" w:cs="Calibri"/>
          <w:sz w:val="24"/>
          <w:szCs w:val="24"/>
          <w:lang w:val="nl-BE"/>
        </w:rPr>
        <w:t xml:space="preserve"> </w:t>
      </w:r>
      <w:r w:rsidRPr="00066215">
        <w:rPr>
          <w:rFonts w:ascii="Calibri" w:eastAsia="Georgia" w:hAnsi="Calibri" w:cs="Calibri"/>
          <w:sz w:val="24"/>
          <w:szCs w:val="24"/>
          <w:lang w:val="nl-BE"/>
        </w:rPr>
        <w:t>gelijk</w:t>
      </w:r>
      <w:r w:rsidR="006F39BA" w:rsidRPr="00066215">
        <w:rPr>
          <w:rFonts w:ascii="Calibri" w:eastAsia="Georgia" w:hAnsi="Calibri" w:cs="Calibri"/>
          <w:sz w:val="24"/>
          <w:szCs w:val="24"/>
          <w:lang w:val="nl-BE"/>
        </w:rPr>
        <w:t xml:space="preserve"> </w:t>
      </w:r>
      <w:r w:rsidRPr="00066215">
        <w:rPr>
          <w:rFonts w:ascii="Calibri" w:eastAsia="Georgia" w:hAnsi="Calibri" w:cs="Calibri"/>
          <w:sz w:val="24"/>
          <w:szCs w:val="24"/>
          <w:lang w:val="nl-BE"/>
        </w:rPr>
        <w:t>geslacht</w:t>
      </w:r>
      <w:r w:rsidR="006F39BA" w:rsidRPr="00066215">
        <w:rPr>
          <w:rFonts w:ascii="Calibri" w:eastAsia="Georgia" w:hAnsi="Calibri" w:cs="Calibri"/>
          <w:sz w:val="24"/>
          <w:szCs w:val="24"/>
          <w:lang w:val="nl-BE"/>
        </w:rPr>
        <w:t xml:space="preserve"> </w:t>
      </w:r>
      <w:r w:rsidRPr="00066215">
        <w:rPr>
          <w:rFonts w:ascii="Calibri" w:eastAsia="Georgia" w:hAnsi="Calibri" w:cs="Calibri"/>
          <w:sz w:val="24"/>
          <w:szCs w:val="24"/>
          <w:lang w:val="nl-BE"/>
        </w:rPr>
        <w:t>en</w:t>
      </w:r>
      <w:r w:rsidR="006F39BA" w:rsidRPr="00066215">
        <w:rPr>
          <w:rFonts w:ascii="Calibri" w:eastAsia="Georgia" w:hAnsi="Calibri" w:cs="Calibri"/>
          <w:sz w:val="24"/>
          <w:szCs w:val="24"/>
          <w:lang w:val="nl-BE"/>
        </w:rPr>
        <w:t xml:space="preserve"> </w:t>
      </w:r>
      <w:r w:rsidRPr="00066215">
        <w:rPr>
          <w:rFonts w:ascii="Calibri" w:eastAsia="Georgia" w:hAnsi="Calibri" w:cs="Calibri"/>
          <w:sz w:val="24"/>
          <w:szCs w:val="24"/>
          <w:lang w:val="nl-BE"/>
        </w:rPr>
        <w:t>relaties</w:t>
      </w:r>
      <w:r w:rsidR="006F39BA" w:rsidRPr="00066215">
        <w:rPr>
          <w:rFonts w:ascii="Calibri" w:eastAsia="Georgia" w:hAnsi="Calibri" w:cs="Calibri"/>
          <w:sz w:val="24"/>
          <w:szCs w:val="24"/>
          <w:lang w:val="nl-BE"/>
        </w:rPr>
        <w:t xml:space="preserve"> </w:t>
      </w:r>
      <w:r w:rsidRPr="00066215">
        <w:rPr>
          <w:rFonts w:ascii="Calibri" w:eastAsia="Georgia" w:hAnsi="Calibri" w:cs="Calibri"/>
          <w:sz w:val="24"/>
          <w:szCs w:val="24"/>
          <w:lang w:val="nl-BE"/>
        </w:rPr>
        <w:t>waarin die omgang gestalte krijgt, zijn niet in</w:t>
      </w:r>
      <w:r w:rsidR="006F39BA" w:rsidRPr="00066215">
        <w:rPr>
          <w:rFonts w:ascii="Calibri" w:eastAsia="Georgia" w:hAnsi="Calibri" w:cs="Calibri"/>
          <w:sz w:val="24"/>
          <w:szCs w:val="24"/>
          <w:lang w:val="nl-BE"/>
        </w:rPr>
        <w:t xml:space="preserve"> </w:t>
      </w:r>
      <w:r w:rsidRPr="00066215">
        <w:rPr>
          <w:rFonts w:ascii="Calibri" w:eastAsia="Georgia" w:hAnsi="Calibri" w:cs="Calibri"/>
          <w:sz w:val="24"/>
          <w:szCs w:val="24"/>
          <w:lang w:val="nl-BE"/>
        </w:rPr>
        <w:t>overeenstemming met het Woord van God en moeten derhalve zonde worden genoemd.</w:t>
      </w:r>
      <w:r w:rsidR="006F39BA" w:rsidRPr="00066215">
        <w:rPr>
          <w:rFonts w:ascii="Calibri" w:eastAsia="Georgia" w:hAnsi="Calibri" w:cs="Calibri"/>
          <w:sz w:val="24"/>
          <w:szCs w:val="24"/>
          <w:lang w:val="nl-BE"/>
        </w:rPr>
        <w:t xml:space="preserve"> </w:t>
      </w:r>
      <w:r w:rsidRPr="00066215">
        <w:rPr>
          <w:rFonts w:ascii="Calibri" w:eastAsia="Georgia" w:hAnsi="Calibri" w:cs="Calibri"/>
          <w:sz w:val="24"/>
          <w:szCs w:val="24"/>
          <w:lang w:val="nl-BE"/>
        </w:rPr>
        <w:t>Hierbij</w:t>
      </w:r>
      <w:r w:rsidR="006F39BA" w:rsidRPr="00066215">
        <w:rPr>
          <w:rFonts w:ascii="Calibri" w:eastAsia="Georgia" w:hAnsi="Calibri" w:cs="Calibri"/>
          <w:sz w:val="24"/>
          <w:szCs w:val="24"/>
          <w:lang w:val="nl-BE"/>
        </w:rPr>
        <w:t xml:space="preserve"> </w:t>
      </w:r>
      <w:r w:rsidRPr="00066215">
        <w:rPr>
          <w:rFonts w:ascii="Calibri" w:eastAsia="Georgia" w:hAnsi="Calibri" w:cs="Calibri"/>
          <w:sz w:val="24"/>
          <w:szCs w:val="24"/>
          <w:lang w:val="nl-BE"/>
        </w:rPr>
        <w:t>heeft</w:t>
      </w:r>
      <w:r w:rsidR="006F39BA" w:rsidRPr="00066215">
        <w:rPr>
          <w:rFonts w:ascii="Calibri" w:eastAsia="Georgia" w:hAnsi="Calibri" w:cs="Calibri"/>
          <w:sz w:val="24"/>
          <w:szCs w:val="24"/>
          <w:lang w:val="nl-BE"/>
        </w:rPr>
        <w:t xml:space="preserve"> </w:t>
      </w:r>
      <w:r w:rsidRPr="00066215">
        <w:rPr>
          <w:rFonts w:ascii="Calibri" w:eastAsia="Georgia" w:hAnsi="Calibri" w:cs="Calibri"/>
          <w:sz w:val="24"/>
          <w:szCs w:val="24"/>
          <w:lang w:val="nl-BE"/>
        </w:rPr>
        <w:t>de kerk in haar pastorale verantwoordelijkheid de weg van kerkelijke vermaning te gaan in overeenstemming met Schrift,</w:t>
      </w:r>
      <w:r w:rsidR="006F39BA" w:rsidRPr="00066215">
        <w:rPr>
          <w:rFonts w:ascii="Calibri" w:eastAsia="Georgia" w:hAnsi="Calibri" w:cs="Calibri"/>
          <w:sz w:val="24"/>
          <w:szCs w:val="24"/>
          <w:lang w:val="nl-BE"/>
        </w:rPr>
        <w:t xml:space="preserve"> </w:t>
      </w:r>
      <w:r w:rsidRPr="00066215">
        <w:rPr>
          <w:rFonts w:ascii="Calibri" w:eastAsia="Georgia" w:hAnsi="Calibri" w:cs="Calibri"/>
          <w:sz w:val="24"/>
          <w:szCs w:val="24"/>
          <w:lang w:val="nl-BE"/>
        </w:rPr>
        <w:t>belijdenis</w:t>
      </w:r>
      <w:r w:rsidR="006F39BA" w:rsidRPr="00066215">
        <w:rPr>
          <w:rFonts w:ascii="Calibri" w:eastAsia="Georgia" w:hAnsi="Calibri" w:cs="Calibri"/>
          <w:sz w:val="24"/>
          <w:szCs w:val="24"/>
          <w:lang w:val="nl-BE"/>
        </w:rPr>
        <w:t xml:space="preserve"> </w:t>
      </w:r>
      <w:r w:rsidRPr="00066215">
        <w:rPr>
          <w:rFonts w:ascii="Calibri" w:eastAsia="Georgia" w:hAnsi="Calibri" w:cs="Calibri"/>
          <w:sz w:val="24"/>
          <w:szCs w:val="24"/>
          <w:lang w:val="nl-BE"/>
        </w:rPr>
        <w:t>en kerkorde.</w:t>
      </w:r>
    </w:p>
    <w:p w:rsidR="00066215" w:rsidRDefault="00000000" w:rsidP="00066215">
      <w:pPr>
        <w:pStyle w:val="Paragraphedeliste"/>
        <w:numPr>
          <w:ilvl w:val="0"/>
          <w:numId w:val="4"/>
        </w:numPr>
        <w:tabs>
          <w:tab w:val="left" w:pos="703"/>
        </w:tabs>
        <w:spacing w:before="3" w:line="276" w:lineRule="auto"/>
        <w:ind w:right="134"/>
        <w:rPr>
          <w:rFonts w:ascii="Calibri" w:eastAsia="Georgia" w:hAnsi="Calibri" w:cs="Calibri"/>
          <w:sz w:val="24"/>
          <w:szCs w:val="24"/>
          <w:lang w:val="nl-BE"/>
        </w:rPr>
      </w:pPr>
      <w:r w:rsidRPr="00066215">
        <w:rPr>
          <w:rFonts w:ascii="Calibri" w:eastAsia="Georgia" w:hAnsi="Calibri" w:cs="Calibri"/>
          <w:sz w:val="24"/>
          <w:szCs w:val="24"/>
          <w:lang w:val="nl-BE"/>
        </w:rPr>
        <w:t>De hantering van dit Bijbelse spreken ten aanzien van homoseksualiteit en homoseksuele relaties in prediking, catechese en pastoraat dient in de gezindheid van Christus te geschieden.</w:t>
      </w:r>
    </w:p>
    <w:p w:rsidR="00066215" w:rsidRPr="00066215" w:rsidRDefault="00066215" w:rsidP="00066215">
      <w:pPr>
        <w:tabs>
          <w:tab w:val="left" w:pos="703"/>
        </w:tabs>
        <w:spacing w:before="3" w:line="276" w:lineRule="auto"/>
        <w:ind w:right="134"/>
        <w:rPr>
          <w:rFonts w:ascii="Calibri" w:eastAsia="Georgia" w:hAnsi="Calibri" w:cs="Calibri"/>
          <w:sz w:val="24"/>
          <w:szCs w:val="24"/>
          <w:lang w:val="nl-BE"/>
        </w:rPr>
      </w:pPr>
    </w:p>
    <w:p w:rsidR="00D9555D" w:rsidRPr="006F39BA" w:rsidRDefault="00000000" w:rsidP="006F39BA">
      <w:pPr>
        <w:pStyle w:val="Titre1"/>
        <w:numPr>
          <w:ilvl w:val="0"/>
          <w:numId w:val="8"/>
        </w:numPr>
        <w:tabs>
          <w:tab w:val="left" w:pos="703"/>
        </w:tabs>
        <w:rPr>
          <w:rFonts w:ascii="Calibri" w:hAnsi="Calibri" w:cs="Calibri"/>
          <w:color w:val="000000" w:themeColor="text1"/>
        </w:rPr>
      </w:pPr>
      <w:r w:rsidRPr="006F39BA">
        <w:rPr>
          <w:rFonts w:ascii="Calibri" w:hAnsi="Calibri" w:cs="Calibri"/>
          <w:color w:val="000000" w:themeColor="text1"/>
          <w:w w:val="110"/>
        </w:rPr>
        <w:t>Pastoraat</w:t>
      </w:r>
      <w:r w:rsidRPr="006F39BA">
        <w:rPr>
          <w:rFonts w:ascii="Calibri" w:hAnsi="Calibri" w:cs="Calibri"/>
          <w:color w:val="000000" w:themeColor="text1"/>
          <w:spacing w:val="30"/>
          <w:w w:val="110"/>
        </w:rPr>
        <w:t xml:space="preserve"> </w:t>
      </w:r>
      <w:r w:rsidRPr="006F39BA">
        <w:rPr>
          <w:rFonts w:ascii="Calibri" w:hAnsi="Calibri" w:cs="Calibri"/>
          <w:color w:val="000000" w:themeColor="text1"/>
          <w:w w:val="110"/>
        </w:rPr>
        <w:t>aan</w:t>
      </w:r>
      <w:r w:rsidRPr="006F39BA">
        <w:rPr>
          <w:rFonts w:ascii="Calibri" w:hAnsi="Calibri" w:cs="Calibri"/>
          <w:color w:val="000000" w:themeColor="text1"/>
          <w:spacing w:val="30"/>
          <w:w w:val="110"/>
        </w:rPr>
        <w:t xml:space="preserve"> </w:t>
      </w:r>
      <w:r w:rsidRPr="006F39BA">
        <w:rPr>
          <w:rFonts w:ascii="Calibri" w:hAnsi="Calibri" w:cs="Calibri"/>
          <w:color w:val="000000" w:themeColor="text1"/>
          <w:w w:val="110"/>
        </w:rPr>
        <w:t>homoseksuele</w:t>
      </w:r>
      <w:r w:rsidRPr="006F39BA">
        <w:rPr>
          <w:rFonts w:ascii="Calibri" w:hAnsi="Calibri" w:cs="Calibri"/>
          <w:color w:val="000000" w:themeColor="text1"/>
          <w:spacing w:val="31"/>
          <w:w w:val="110"/>
        </w:rPr>
        <w:t xml:space="preserve"> </w:t>
      </w:r>
      <w:r w:rsidRPr="006F39BA">
        <w:rPr>
          <w:rFonts w:ascii="Calibri" w:hAnsi="Calibri" w:cs="Calibri"/>
          <w:color w:val="000000" w:themeColor="text1"/>
          <w:w w:val="110"/>
        </w:rPr>
        <w:t>personen</w:t>
      </w:r>
      <w:r w:rsidRPr="006F39BA">
        <w:rPr>
          <w:rFonts w:ascii="Calibri" w:hAnsi="Calibri" w:cs="Calibri"/>
          <w:color w:val="000000" w:themeColor="text1"/>
          <w:w w:val="110"/>
          <w:vertAlign w:val="superscript"/>
        </w:rPr>
        <w:t>2</w:t>
      </w:r>
    </w:p>
    <w:p w:rsidR="00D9555D" w:rsidRDefault="00000000" w:rsidP="006F39BA">
      <w:pPr>
        <w:pStyle w:val="Corpsdetexte"/>
        <w:spacing w:before="54" w:line="276" w:lineRule="auto"/>
        <w:ind w:right="136"/>
        <w:rPr>
          <w:rFonts w:ascii="Calibri" w:eastAsia="Georgia" w:hAnsi="Calibri" w:cs="Calibri"/>
          <w:lang w:val="nl-BE"/>
        </w:rPr>
      </w:pPr>
      <w:r w:rsidRPr="00066215">
        <w:rPr>
          <w:rFonts w:ascii="Calibri" w:eastAsia="Georgia" w:hAnsi="Calibri" w:cs="Calibri"/>
          <w:lang w:val="nl-BE"/>
        </w:rPr>
        <w:lastRenderedPageBreak/>
        <w:t>Zoals elke christen is ook de homoseksuele persoon die met Christus op weg wil gaan, geroepen om te veranderen, om te ontwikkelen in de relatie met God naar een steeds duidelijker blijk van heiliging in zijn bedoelingen</w:t>
      </w:r>
      <w:r w:rsidR="006F39BA" w:rsidRPr="00066215">
        <w:rPr>
          <w:rFonts w:ascii="Calibri" w:eastAsia="Georgia" w:hAnsi="Calibri" w:cs="Calibri"/>
          <w:lang w:val="nl-BE"/>
        </w:rPr>
        <w:t xml:space="preserve"> </w:t>
      </w:r>
      <w:r w:rsidRPr="00066215">
        <w:rPr>
          <w:rFonts w:ascii="Calibri" w:eastAsia="Georgia" w:hAnsi="Calibri" w:cs="Calibri"/>
          <w:lang w:val="nl-BE"/>
        </w:rPr>
        <w:t>woorden en gedragingen. De Bijbel leert ons dat voor een</w:t>
      </w:r>
      <w:r w:rsidR="006F39BA" w:rsidRPr="00066215">
        <w:rPr>
          <w:rFonts w:ascii="Calibri" w:eastAsia="Georgia" w:hAnsi="Calibri" w:cs="Calibri"/>
          <w:lang w:val="nl-BE"/>
        </w:rPr>
        <w:t xml:space="preserve"> </w:t>
      </w:r>
      <w:r w:rsidRPr="00066215">
        <w:rPr>
          <w:rFonts w:ascii="Calibri" w:eastAsia="Georgia" w:hAnsi="Calibri" w:cs="Calibri"/>
          <w:lang w:val="nl-BE"/>
        </w:rPr>
        <w:t>christen</w:t>
      </w:r>
      <w:r w:rsidR="006F39BA" w:rsidRPr="00066215">
        <w:rPr>
          <w:rFonts w:ascii="Calibri" w:eastAsia="Georgia" w:hAnsi="Calibri" w:cs="Calibri"/>
          <w:lang w:val="nl-BE"/>
        </w:rPr>
        <w:t xml:space="preserve"> </w:t>
      </w:r>
      <w:r w:rsidRPr="00066215">
        <w:rPr>
          <w:rFonts w:ascii="Calibri" w:eastAsia="Georgia" w:hAnsi="Calibri" w:cs="Calibri"/>
          <w:lang w:val="nl-BE"/>
        </w:rPr>
        <w:t>een dergelijke verandering de sleutel tot het geluk is. Deze uitspraak is belangrijk in een hedendaagse context die ten onrechte ervan uitgaat dat het geluk onvermijdelijk tot stand komt door een seksuele praktijk die in overeenkomst is met de gerichtheid van het individu. Het onderricht van de Bijbel plaatst duidelijk andere bakens voor een christenleven: het is door gehoorzaamheid aan de geboden die God heeft gegeven</w:t>
      </w:r>
      <w:r w:rsidR="006F39BA" w:rsidRPr="00066215">
        <w:rPr>
          <w:rFonts w:ascii="Calibri" w:eastAsia="Georgia" w:hAnsi="Calibri" w:cs="Calibri"/>
          <w:lang w:val="nl-BE"/>
        </w:rPr>
        <w:t xml:space="preserve"> </w:t>
      </w:r>
      <w:r w:rsidRPr="00066215">
        <w:rPr>
          <w:rFonts w:ascii="Calibri" w:eastAsia="Georgia" w:hAnsi="Calibri" w:cs="Calibri"/>
          <w:lang w:val="nl-BE"/>
        </w:rPr>
        <w:t>in</w:t>
      </w:r>
      <w:r w:rsidR="006F39BA" w:rsidRPr="00066215">
        <w:rPr>
          <w:rFonts w:ascii="Calibri" w:eastAsia="Georgia" w:hAnsi="Calibri" w:cs="Calibri"/>
          <w:lang w:val="nl-BE"/>
        </w:rPr>
        <w:t xml:space="preserve"> </w:t>
      </w:r>
      <w:r w:rsidRPr="00066215">
        <w:rPr>
          <w:rFonts w:ascii="Calibri" w:eastAsia="Georgia" w:hAnsi="Calibri" w:cs="Calibri"/>
          <w:lang w:val="nl-BE"/>
        </w:rPr>
        <w:t>de</w:t>
      </w:r>
      <w:r w:rsidR="006F39BA" w:rsidRPr="00066215">
        <w:rPr>
          <w:rFonts w:ascii="Calibri" w:eastAsia="Georgia" w:hAnsi="Calibri" w:cs="Calibri"/>
          <w:lang w:val="nl-BE"/>
        </w:rPr>
        <w:t xml:space="preserve"> </w:t>
      </w:r>
      <w:r w:rsidRPr="00066215">
        <w:rPr>
          <w:rFonts w:ascii="Calibri" w:eastAsia="Georgia" w:hAnsi="Calibri" w:cs="Calibri"/>
          <w:lang w:val="nl-BE"/>
        </w:rPr>
        <w:t>Bijbel</w:t>
      </w:r>
      <w:r w:rsidR="006F39BA" w:rsidRPr="00066215">
        <w:rPr>
          <w:rFonts w:ascii="Calibri" w:eastAsia="Georgia" w:hAnsi="Calibri" w:cs="Calibri"/>
          <w:lang w:val="nl-BE"/>
        </w:rPr>
        <w:t xml:space="preserve"> </w:t>
      </w:r>
      <w:r w:rsidRPr="00066215">
        <w:rPr>
          <w:rFonts w:ascii="Calibri" w:eastAsia="Georgia" w:hAnsi="Calibri" w:cs="Calibri"/>
          <w:lang w:val="nl-BE"/>
        </w:rPr>
        <w:t>dat</w:t>
      </w:r>
      <w:r w:rsidR="006F39BA" w:rsidRPr="00066215">
        <w:rPr>
          <w:rFonts w:ascii="Calibri" w:eastAsia="Georgia" w:hAnsi="Calibri" w:cs="Calibri"/>
          <w:lang w:val="nl-BE"/>
        </w:rPr>
        <w:t xml:space="preserve"> </w:t>
      </w:r>
      <w:r w:rsidRPr="00066215">
        <w:rPr>
          <w:rFonts w:ascii="Calibri" w:eastAsia="Georgia" w:hAnsi="Calibri" w:cs="Calibri"/>
          <w:lang w:val="nl-BE"/>
        </w:rPr>
        <w:t>de</w:t>
      </w:r>
      <w:r w:rsidR="006F39BA" w:rsidRPr="00066215">
        <w:rPr>
          <w:rFonts w:ascii="Calibri" w:eastAsia="Georgia" w:hAnsi="Calibri" w:cs="Calibri"/>
          <w:lang w:val="nl-BE"/>
        </w:rPr>
        <w:t xml:space="preserve"> </w:t>
      </w:r>
      <w:r w:rsidRPr="00066215">
        <w:rPr>
          <w:rFonts w:ascii="Calibri" w:eastAsia="Georgia" w:hAnsi="Calibri" w:cs="Calibri"/>
          <w:lang w:val="nl-BE"/>
        </w:rPr>
        <w:t>christen</w:t>
      </w:r>
      <w:r w:rsidR="006F39BA" w:rsidRPr="00066215">
        <w:rPr>
          <w:rFonts w:ascii="Calibri" w:eastAsia="Georgia" w:hAnsi="Calibri" w:cs="Calibri"/>
          <w:lang w:val="nl-BE"/>
        </w:rPr>
        <w:t xml:space="preserve"> </w:t>
      </w:r>
      <w:r w:rsidRPr="00066215">
        <w:rPr>
          <w:rFonts w:ascii="Calibri" w:eastAsia="Georgia" w:hAnsi="Calibri" w:cs="Calibri"/>
          <w:lang w:val="nl-BE"/>
        </w:rPr>
        <w:t>op</w:t>
      </w:r>
      <w:r w:rsidR="006F39BA" w:rsidRPr="00066215">
        <w:rPr>
          <w:rFonts w:ascii="Calibri" w:eastAsia="Georgia" w:hAnsi="Calibri" w:cs="Calibri"/>
          <w:lang w:val="nl-BE"/>
        </w:rPr>
        <w:t xml:space="preserve"> </w:t>
      </w:r>
      <w:r w:rsidRPr="00066215">
        <w:rPr>
          <w:rFonts w:ascii="Calibri" w:eastAsia="Georgia" w:hAnsi="Calibri" w:cs="Calibri"/>
          <w:lang w:val="nl-BE"/>
        </w:rPr>
        <w:t>weg kan gaan naar de ontplooiing. Deze ontplooiing zal inderdaad niet</w:t>
      </w:r>
      <w:r w:rsidR="006F39BA" w:rsidRPr="00066215">
        <w:rPr>
          <w:rFonts w:ascii="Calibri" w:eastAsia="Georgia" w:hAnsi="Calibri" w:cs="Calibri"/>
          <w:lang w:val="nl-BE"/>
        </w:rPr>
        <w:t xml:space="preserve"> </w:t>
      </w:r>
      <w:r w:rsidRPr="00066215">
        <w:rPr>
          <w:rFonts w:ascii="Calibri" w:eastAsia="Georgia" w:hAnsi="Calibri" w:cs="Calibri"/>
          <w:lang w:val="nl-BE"/>
        </w:rPr>
        <w:t>de bevrediging van alle verlangens inhouden (om het even of ze gaan over seksualiteit, materiële goederen, familiale relaties of professionele verwezenlijkingen). Ze zal eerder bestaan in een gezond en heilig omgaan met gebreken en onbevredigde verlangens, in een context van dankbaarheid en blijdschap voor de toch</w:t>
      </w:r>
      <w:r w:rsidR="006F39BA" w:rsidRPr="00066215">
        <w:rPr>
          <w:rFonts w:ascii="Calibri" w:eastAsia="Georgia" w:hAnsi="Calibri" w:cs="Calibri"/>
          <w:lang w:val="nl-BE"/>
        </w:rPr>
        <w:t xml:space="preserve"> </w:t>
      </w:r>
      <w:r w:rsidRPr="00066215">
        <w:rPr>
          <w:rFonts w:ascii="Calibri" w:eastAsia="Georgia" w:hAnsi="Calibri" w:cs="Calibri"/>
          <w:lang w:val="nl-BE"/>
        </w:rPr>
        <w:t>talrijke</w:t>
      </w:r>
      <w:r w:rsidR="006F39BA" w:rsidRPr="00066215">
        <w:rPr>
          <w:rFonts w:ascii="Calibri" w:eastAsia="Georgia" w:hAnsi="Calibri" w:cs="Calibri"/>
          <w:lang w:val="nl-BE"/>
        </w:rPr>
        <w:t xml:space="preserve"> </w:t>
      </w:r>
      <w:r w:rsidRPr="00066215">
        <w:rPr>
          <w:rFonts w:ascii="Calibri" w:eastAsia="Georgia" w:hAnsi="Calibri" w:cs="Calibri"/>
          <w:lang w:val="nl-BE"/>
        </w:rPr>
        <w:t>geneugten</w:t>
      </w:r>
      <w:r w:rsidR="006F39BA" w:rsidRPr="00066215">
        <w:rPr>
          <w:rFonts w:ascii="Calibri" w:eastAsia="Georgia" w:hAnsi="Calibri" w:cs="Calibri"/>
          <w:lang w:val="nl-BE"/>
        </w:rPr>
        <w:t xml:space="preserve"> </w:t>
      </w:r>
      <w:r w:rsidRPr="00066215">
        <w:rPr>
          <w:rFonts w:ascii="Calibri" w:eastAsia="Georgia" w:hAnsi="Calibri" w:cs="Calibri"/>
          <w:lang w:val="nl-BE"/>
        </w:rPr>
        <w:t>die</w:t>
      </w:r>
      <w:r w:rsidR="006F39BA" w:rsidRPr="00066215">
        <w:rPr>
          <w:rFonts w:ascii="Calibri" w:eastAsia="Georgia" w:hAnsi="Calibri" w:cs="Calibri"/>
          <w:lang w:val="nl-BE"/>
        </w:rPr>
        <w:t xml:space="preserve"> </w:t>
      </w:r>
      <w:r w:rsidRPr="00066215">
        <w:rPr>
          <w:rFonts w:ascii="Calibri" w:eastAsia="Georgia" w:hAnsi="Calibri" w:cs="Calibri"/>
          <w:lang w:val="nl-BE"/>
        </w:rPr>
        <w:t>God</w:t>
      </w:r>
      <w:r w:rsidR="006F39BA" w:rsidRPr="00066215">
        <w:rPr>
          <w:rFonts w:ascii="Calibri" w:eastAsia="Georgia" w:hAnsi="Calibri" w:cs="Calibri"/>
          <w:lang w:val="nl-BE"/>
        </w:rPr>
        <w:t xml:space="preserve"> </w:t>
      </w:r>
      <w:r w:rsidRPr="00066215">
        <w:rPr>
          <w:rFonts w:ascii="Calibri" w:eastAsia="Georgia" w:hAnsi="Calibri" w:cs="Calibri"/>
          <w:lang w:val="nl-BE"/>
        </w:rPr>
        <w:t>zijn</w:t>
      </w:r>
      <w:r w:rsidR="006F39BA" w:rsidRPr="00066215">
        <w:rPr>
          <w:rFonts w:ascii="Calibri" w:eastAsia="Georgia" w:hAnsi="Calibri" w:cs="Calibri"/>
          <w:lang w:val="nl-BE"/>
        </w:rPr>
        <w:t xml:space="preserve"> </w:t>
      </w:r>
      <w:r w:rsidRPr="00066215">
        <w:rPr>
          <w:rFonts w:ascii="Calibri" w:eastAsia="Georgia" w:hAnsi="Calibri" w:cs="Calibri"/>
          <w:lang w:val="nl-BE"/>
        </w:rPr>
        <w:t>kinderen toevertrouwt.</w:t>
      </w:r>
    </w:p>
    <w:p w:rsidR="00066215" w:rsidRPr="00066215" w:rsidRDefault="00066215" w:rsidP="006F39BA">
      <w:pPr>
        <w:pStyle w:val="Corpsdetexte"/>
        <w:spacing w:before="54" w:line="276" w:lineRule="auto"/>
        <w:ind w:right="136"/>
        <w:rPr>
          <w:rFonts w:ascii="Calibri" w:eastAsia="Georgia" w:hAnsi="Calibri" w:cs="Calibri"/>
          <w:lang w:val="nl-BE"/>
        </w:rPr>
      </w:pPr>
    </w:p>
    <w:p w:rsidR="00066215" w:rsidRPr="00066215" w:rsidRDefault="00000000" w:rsidP="00066215">
      <w:pPr>
        <w:pStyle w:val="Paragraphedeliste"/>
        <w:numPr>
          <w:ilvl w:val="0"/>
          <w:numId w:val="3"/>
        </w:numPr>
        <w:spacing w:before="0" w:line="259" w:lineRule="auto"/>
        <w:ind w:left="709" w:right="136" w:hanging="567"/>
        <w:rPr>
          <w:rFonts w:ascii="Calibri" w:eastAsia="Georgia" w:hAnsi="Calibri" w:cs="Calibri"/>
          <w:sz w:val="24"/>
          <w:szCs w:val="24"/>
          <w:lang w:val="nl-BE"/>
        </w:rPr>
      </w:pPr>
      <w:r w:rsidRPr="006F39BA">
        <w:rPr>
          <w:rFonts w:ascii="Calibri" w:hAnsi="Calibri" w:cs="Calibri"/>
          <w:b/>
          <w:color w:val="000000" w:themeColor="text1"/>
          <w:w w:val="110"/>
          <w:sz w:val="28"/>
        </w:rPr>
        <w:t>De</w:t>
      </w:r>
      <w:r w:rsidRPr="006F39BA">
        <w:rPr>
          <w:rFonts w:ascii="Calibri" w:hAnsi="Calibri" w:cs="Calibri"/>
          <w:b/>
          <w:color w:val="000000" w:themeColor="text1"/>
          <w:spacing w:val="1"/>
          <w:w w:val="110"/>
          <w:sz w:val="28"/>
        </w:rPr>
        <w:t xml:space="preserve"> </w:t>
      </w:r>
      <w:r w:rsidRPr="006F39BA">
        <w:rPr>
          <w:rFonts w:ascii="Calibri" w:hAnsi="Calibri" w:cs="Calibri"/>
          <w:b/>
          <w:color w:val="000000" w:themeColor="text1"/>
          <w:w w:val="110"/>
          <w:sz w:val="28"/>
        </w:rPr>
        <w:t>homoseksuele</w:t>
      </w:r>
      <w:r w:rsidRPr="006F39BA">
        <w:rPr>
          <w:rFonts w:ascii="Calibri" w:hAnsi="Calibri" w:cs="Calibri"/>
          <w:b/>
          <w:color w:val="000000" w:themeColor="text1"/>
          <w:spacing w:val="1"/>
          <w:w w:val="110"/>
          <w:sz w:val="28"/>
        </w:rPr>
        <w:t xml:space="preserve"> </w:t>
      </w:r>
      <w:r w:rsidRPr="006F39BA">
        <w:rPr>
          <w:rFonts w:ascii="Calibri" w:hAnsi="Calibri" w:cs="Calibri"/>
          <w:b/>
          <w:color w:val="000000" w:themeColor="text1"/>
          <w:w w:val="110"/>
          <w:sz w:val="28"/>
        </w:rPr>
        <w:t>persoon</w:t>
      </w:r>
      <w:r w:rsidRPr="006F39BA">
        <w:rPr>
          <w:rFonts w:ascii="Calibri" w:hAnsi="Calibri" w:cs="Calibri"/>
          <w:b/>
          <w:color w:val="000000" w:themeColor="text1"/>
          <w:spacing w:val="1"/>
          <w:w w:val="110"/>
          <w:sz w:val="28"/>
        </w:rPr>
        <w:t xml:space="preserve"> </w:t>
      </w:r>
      <w:r w:rsidRPr="006F39BA">
        <w:rPr>
          <w:rFonts w:ascii="Calibri" w:hAnsi="Calibri" w:cs="Calibri"/>
          <w:b/>
          <w:color w:val="000000" w:themeColor="text1"/>
          <w:w w:val="110"/>
          <w:sz w:val="28"/>
        </w:rPr>
        <w:t>begeleiden,</w:t>
      </w:r>
      <w:r w:rsidR="006F39BA">
        <w:rPr>
          <w:rFonts w:ascii="Calibri" w:hAnsi="Calibri" w:cs="Calibri"/>
          <w:b/>
          <w:color w:val="000000" w:themeColor="text1"/>
          <w:w w:val="110"/>
          <w:sz w:val="28"/>
        </w:rPr>
        <w:t xml:space="preserve"> </w:t>
      </w:r>
      <w:r w:rsidRPr="006F39BA">
        <w:rPr>
          <w:rFonts w:ascii="Calibri" w:hAnsi="Calibri" w:cs="Calibri"/>
          <w:b/>
          <w:color w:val="000000" w:themeColor="text1"/>
          <w:w w:val="110"/>
          <w:sz w:val="28"/>
        </w:rPr>
        <w:t>niet</w:t>
      </w:r>
      <w:r w:rsidR="006F39BA">
        <w:rPr>
          <w:rFonts w:ascii="Calibri" w:hAnsi="Calibri" w:cs="Calibri"/>
          <w:b/>
          <w:color w:val="000000" w:themeColor="text1"/>
          <w:w w:val="110"/>
          <w:sz w:val="28"/>
        </w:rPr>
        <w:t xml:space="preserve"> </w:t>
      </w:r>
      <w:r w:rsidRPr="006F39BA">
        <w:rPr>
          <w:rFonts w:ascii="Calibri" w:hAnsi="Calibri" w:cs="Calibri"/>
          <w:b/>
          <w:color w:val="000000" w:themeColor="text1"/>
          <w:w w:val="110"/>
          <w:sz w:val="28"/>
        </w:rPr>
        <w:t>manipuleren</w:t>
      </w:r>
      <w:r w:rsidRPr="006F39BA">
        <w:rPr>
          <w:rFonts w:ascii="Calibri" w:hAnsi="Calibri" w:cs="Calibri"/>
          <w:b/>
          <w:color w:val="000000" w:themeColor="text1"/>
          <w:spacing w:val="1"/>
          <w:w w:val="110"/>
          <w:sz w:val="28"/>
        </w:rPr>
        <w:t xml:space="preserve"> </w:t>
      </w:r>
    </w:p>
    <w:p w:rsidR="00D9555D" w:rsidRPr="00066215" w:rsidRDefault="00000000" w:rsidP="00066215">
      <w:pPr>
        <w:tabs>
          <w:tab w:val="left" w:pos="702"/>
          <w:tab w:val="left" w:pos="703"/>
          <w:tab w:val="left" w:pos="824"/>
          <w:tab w:val="left" w:pos="2443"/>
          <w:tab w:val="left" w:pos="3792"/>
          <w:tab w:val="left" w:pos="4351"/>
          <w:tab w:val="left" w:pos="5020"/>
          <w:tab w:val="left" w:pos="6178"/>
          <w:tab w:val="left" w:pos="6737"/>
          <w:tab w:val="left" w:pos="7243"/>
          <w:tab w:val="left" w:pos="8781"/>
        </w:tabs>
        <w:spacing w:line="259" w:lineRule="auto"/>
        <w:ind w:left="136" w:right="136"/>
        <w:rPr>
          <w:rFonts w:ascii="Calibri" w:eastAsia="Georgia" w:hAnsi="Calibri" w:cs="Calibri"/>
          <w:sz w:val="24"/>
          <w:szCs w:val="24"/>
          <w:lang w:val="nl-BE"/>
        </w:rPr>
      </w:pPr>
      <w:r w:rsidRPr="00066215">
        <w:rPr>
          <w:rFonts w:ascii="Calibri" w:hAnsi="Calibri" w:cs="Calibri"/>
          <w:color w:val="000000" w:themeColor="text1"/>
          <w:w w:val="110"/>
          <w:sz w:val="24"/>
        </w:rPr>
        <w:t>Een</w:t>
      </w:r>
      <w:r w:rsidRPr="00066215">
        <w:rPr>
          <w:rFonts w:ascii="Calibri" w:hAnsi="Calibri" w:cs="Calibri"/>
          <w:color w:val="000000" w:themeColor="text1"/>
          <w:w w:val="110"/>
          <w:sz w:val="24"/>
        </w:rPr>
        <w:tab/>
      </w:r>
      <w:r w:rsidRPr="00066215">
        <w:rPr>
          <w:rFonts w:ascii="Calibri" w:hAnsi="Calibri" w:cs="Calibri"/>
          <w:color w:val="000000" w:themeColor="text1"/>
          <w:w w:val="110"/>
          <w:sz w:val="24"/>
        </w:rPr>
        <w:tab/>
      </w:r>
      <w:r w:rsidRPr="00066215">
        <w:rPr>
          <w:rFonts w:ascii="Calibri" w:eastAsia="Georgia" w:hAnsi="Calibri" w:cs="Calibri"/>
          <w:sz w:val="24"/>
          <w:szCs w:val="24"/>
          <w:lang w:val="nl-BE"/>
        </w:rPr>
        <w:t>doeltreffend</w:t>
      </w:r>
      <w:r w:rsidRPr="00066215">
        <w:rPr>
          <w:rFonts w:ascii="Calibri" w:eastAsia="Georgia" w:hAnsi="Calibri" w:cs="Calibri"/>
          <w:sz w:val="24"/>
          <w:szCs w:val="24"/>
          <w:lang w:val="nl-BE"/>
        </w:rPr>
        <w:tab/>
        <w:t>pastoraat</w:t>
      </w:r>
      <w:r w:rsidRPr="00066215">
        <w:rPr>
          <w:rFonts w:ascii="Calibri" w:eastAsia="Georgia" w:hAnsi="Calibri" w:cs="Calibri"/>
          <w:sz w:val="24"/>
          <w:szCs w:val="24"/>
          <w:lang w:val="nl-BE"/>
        </w:rPr>
        <w:tab/>
        <w:t>zal</w:t>
      </w:r>
      <w:r w:rsidRPr="00066215">
        <w:rPr>
          <w:rFonts w:ascii="Calibri" w:eastAsia="Georgia" w:hAnsi="Calibri" w:cs="Calibri"/>
          <w:sz w:val="24"/>
          <w:szCs w:val="24"/>
          <w:lang w:val="nl-BE"/>
        </w:rPr>
        <w:tab/>
        <w:t>dus</w:t>
      </w:r>
      <w:r w:rsidRPr="00066215">
        <w:rPr>
          <w:rFonts w:ascii="Calibri" w:eastAsia="Georgia" w:hAnsi="Calibri" w:cs="Calibri"/>
          <w:sz w:val="24"/>
          <w:szCs w:val="24"/>
          <w:lang w:val="nl-BE"/>
        </w:rPr>
        <w:tab/>
        <w:t>bestaan</w:t>
      </w:r>
      <w:r w:rsidRPr="00066215">
        <w:rPr>
          <w:rFonts w:ascii="Calibri" w:eastAsia="Georgia" w:hAnsi="Calibri" w:cs="Calibri"/>
          <w:sz w:val="24"/>
          <w:szCs w:val="24"/>
          <w:lang w:val="nl-BE"/>
        </w:rPr>
        <w:tab/>
        <w:t>uit</w:t>
      </w:r>
      <w:r w:rsidRPr="00066215">
        <w:rPr>
          <w:rFonts w:ascii="Calibri" w:eastAsia="Georgia" w:hAnsi="Calibri" w:cs="Calibri"/>
          <w:sz w:val="24"/>
          <w:szCs w:val="24"/>
          <w:lang w:val="nl-BE"/>
        </w:rPr>
        <w:tab/>
        <w:t>de</w:t>
      </w:r>
      <w:r w:rsidRPr="00066215">
        <w:rPr>
          <w:rFonts w:ascii="Calibri" w:eastAsia="Georgia" w:hAnsi="Calibri" w:cs="Calibri"/>
          <w:sz w:val="24"/>
          <w:szCs w:val="24"/>
          <w:lang w:val="nl-BE"/>
        </w:rPr>
        <w:tab/>
        <w:t>begeleiding</w:t>
      </w:r>
      <w:r w:rsidRPr="00066215">
        <w:rPr>
          <w:rFonts w:ascii="Calibri" w:eastAsia="Georgia" w:hAnsi="Calibri" w:cs="Calibri"/>
          <w:sz w:val="24"/>
          <w:szCs w:val="24"/>
          <w:lang w:val="nl-BE"/>
        </w:rPr>
        <w:tab/>
        <w:t>van homoseksuele personen in een proces, waarvoor zij steeds verantwoordelijk</w:t>
      </w:r>
    </w:p>
    <w:p w:rsidR="00D9555D" w:rsidRPr="00066215" w:rsidRDefault="00000000">
      <w:pPr>
        <w:pStyle w:val="Corpsdetexte"/>
        <w:spacing w:before="14" w:line="276" w:lineRule="auto"/>
        <w:rPr>
          <w:rFonts w:ascii="Calibri" w:eastAsia="Georgia" w:hAnsi="Calibri" w:cs="Calibri"/>
          <w:lang w:val="nl-BE"/>
        </w:rPr>
      </w:pPr>
      <w:r w:rsidRPr="00066215">
        <w:rPr>
          <w:rFonts w:ascii="Calibri" w:eastAsia="Georgia" w:hAnsi="Calibri" w:cs="Calibri"/>
          <w:lang w:val="nl-BE"/>
        </w:rPr>
        <w:t>zullen blijven t.o.v. God, in overeenstemming met dit Bijbelse model. Dit pastoraat moet vooral reactief zijn, d.w.z. dat zij</w:t>
      </w:r>
      <w:r w:rsidR="00066215">
        <w:rPr>
          <w:rFonts w:ascii="Calibri" w:eastAsia="Georgia" w:hAnsi="Calibri" w:cs="Calibri"/>
          <w:lang w:val="nl-BE"/>
        </w:rPr>
        <w:t xml:space="preserve"> </w:t>
      </w:r>
      <w:r w:rsidRPr="00066215">
        <w:rPr>
          <w:rFonts w:ascii="Calibri" w:eastAsia="Georgia" w:hAnsi="Calibri" w:cs="Calibri"/>
          <w:lang w:val="nl-BE"/>
        </w:rPr>
        <w:t>het gevolg moet zijn van een vraag vanwege de homoseksuele persoon. Het verzaken aan homoseksuele activiteit kan alleen voortkomen uit een antwoord in vrijheid, uit liefde voor Christus, op zijn oproep om zijn kruis op zich te nemen. Op dit domein kan pastoraat alleen doeltreffend zijn als ze antwoord geeft</w:t>
      </w:r>
      <w:r w:rsidR="006F39BA" w:rsidRPr="00066215">
        <w:rPr>
          <w:rFonts w:ascii="Calibri" w:eastAsia="Georgia" w:hAnsi="Calibri" w:cs="Calibri"/>
          <w:lang w:val="nl-BE"/>
        </w:rPr>
        <w:t xml:space="preserve"> </w:t>
      </w:r>
      <w:r w:rsidRPr="00066215">
        <w:rPr>
          <w:rFonts w:ascii="Calibri" w:eastAsia="Georgia" w:hAnsi="Calibri" w:cs="Calibri"/>
          <w:lang w:val="nl-BE"/>
        </w:rPr>
        <w:t>op</w:t>
      </w:r>
      <w:r w:rsidR="006F39BA" w:rsidRPr="00066215">
        <w:rPr>
          <w:rFonts w:ascii="Calibri" w:eastAsia="Georgia" w:hAnsi="Calibri" w:cs="Calibri"/>
          <w:lang w:val="nl-BE"/>
        </w:rPr>
        <w:t xml:space="preserve"> </w:t>
      </w:r>
      <w:r w:rsidRPr="00066215">
        <w:rPr>
          <w:rFonts w:ascii="Calibri" w:eastAsia="Georgia" w:hAnsi="Calibri" w:cs="Calibri"/>
          <w:lang w:val="nl-BE"/>
        </w:rPr>
        <w:t>een</w:t>
      </w:r>
      <w:r w:rsidR="006F39BA" w:rsidRPr="00066215">
        <w:rPr>
          <w:rFonts w:ascii="Calibri" w:eastAsia="Georgia" w:hAnsi="Calibri" w:cs="Calibri"/>
          <w:lang w:val="nl-BE"/>
        </w:rPr>
        <w:t xml:space="preserve"> </w:t>
      </w:r>
      <w:r w:rsidRPr="00066215">
        <w:rPr>
          <w:rFonts w:ascii="Calibri" w:eastAsia="Georgia" w:hAnsi="Calibri" w:cs="Calibri"/>
          <w:lang w:val="nl-BE"/>
        </w:rPr>
        <w:t>vraag</w:t>
      </w:r>
      <w:r w:rsidR="006F39BA" w:rsidRPr="00066215">
        <w:rPr>
          <w:rFonts w:ascii="Calibri" w:eastAsia="Georgia" w:hAnsi="Calibri" w:cs="Calibri"/>
          <w:lang w:val="nl-BE"/>
        </w:rPr>
        <w:t xml:space="preserve"> </w:t>
      </w:r>
      <w:r w:rsidRPr="00066215">
        <w:rPr>
          <w:rFonts w:ascii="Calibri" w:eastAsia="Georgia" w:hAnsi="Calibri" w:cs="Calibri"/>
          <w:lang w:val="nl-BE"/>
        </w:rPr>
        <w:t>die gesteld is door de homoseksuele persoon die overtuigd is van het belang / de relevantie van zijn offer in de context van een liefdesrelatie met Christus.</w:t>
      </w:r>
    </w:p>
    <w:p w:rsidR="00D9555D" w:rsidRPr="00066215" w:rsidRDefault="00000000">
      <w:pPr>
        <w:pStyle w:val="Corpsdetexte"/>
        <w:spacing w:before="4" w:line="276" w:lineRule="auto"/>
        <w:ind w:right="135" w:firstLine="566"/>
        <w:rPr>
          <w:rFonts w:ascii="Calibri" w:eastAsia="Georgia" w:hAnsi="Calibri" w:cs="Calibri"/>
          <w:lang w:val="nl-BE"/>
        </w:rPr>
      </w:pPr>
      <w:r w:rsidRPr="00066215">
        <w:rPr>
          <w:rFonts w:ascii="Calibri" w:eastAsia="Georgia" w:hAnsi="Calibri" w:cs="Calibri"/>
          <w:lang w:val="nl-BE"/>
        </w:rPr>
        <w:t>Deze benadering maakt een helder geluid noodzakelijk dat ingaat tegen het discours dat wordt voorgestaan door de homolobby: de homoseksuele gerichtheid is niet noodzakelijk onontkoombaar en de persoon die zijn homoseksuele gerichtheid toegeeft</w:t>
      </w:r>
      <w:r w:rsidR="006F39BA" w:rsidRPr="00066215">
        <w:rPr>
          <w:rFonts w:ascii="Calibri" w:eastAsia="Georgia" w:hAnsi="Calibri" w:cs="Calibri"/>
          <w:lang w:val="nl-BE"/>
        </w:rPr>
        <w:t xml:space="preserve"> </w:t>
      </w:r>
      <w:r w:rsidRPr="00066215">
        <w:rPr>
          <w:rFonts w:ascii="Calibri" w:eastAsia="Georgia" w:hAnsi="Calibri" w:cs="Calibri"/>
          <w:lang w:val="nl-BE"/>
        </w:rPr>
        <w:t>is</w:t>
      </w:r>
      <w:r w:rsidR="006F39BA" w:rsidRPr="00066215">
        <w:rPr>
          <w:rFonts w:ascii="Calibri" w:eastAsia="Georgia" w:hAnsi="Calibri" w:cs="Calibri"/>
          <w:lang w:val="nl-BE"/>
        </w:rPr>
        <w:t xml:space="preserve"> </w:t>
      </w:r>
      <w:r w:rsidRPr="00066215">
        <w:rPr>
          <w:rFonts w:ascii="Calibri" w:eastAsia="Georgia" w:hAnsi="Calibri" w:cs="Calibri"/>
          <w:lang w:val="nl-BE"/>
        </w:rPr>
        <w:t>niet</w:t>
      </w:r>
      <w:r w:rsidR="006F39BA" w:rsidRPr="00066215">
        <w:rPr>
          <w:rFonts w:ascii="Calibri" w:eastAsia="Georgia" w:hAnsi="Calibri" w:cs="Calibri"/>
          <w:lang w:val="nl-BE"/>
        </w:rPr>
        <w:t xml:space="preserve"> </w:t>
      </w:r>
      <w:r w:rsidRPr="00066215">
        <w:rPr>
          <w:rFonts w:ascii="Calibri" w:eastAsia="Georgia" w:hAnsi="Calibri" w:cs="Calibri"/>
          <w:lang w:val="nl-BE"/>
        </w:rPr>
        <w:t>verplicht</w:t>
      </w:r>
      <w:r w:rsidR="006F39BA" w:rsidRPr="00066215">
        <w:rPr>
          <w:rFonts w:ascii="Calibri" w:eastAsia="Georgia" w:hAnsi="Calibri" w:cs="Calibri"/>
          <w:lang w:val="nl-BE"/>
        </w:rPr>
        <w:t xml:space="preserve"> </w:t>
      </w:r>
      <w:r w:rsidRPr="00066215">
        <w:rPr>
          <w:rFonts w:ascii="Calibri" w:eastAsia="Georgia" w:hAnsi="Calibri" w:cs="Calibri"/>
          <w:lang w:val="nl-BE"/>
        </w:rPr>
        <w:t>zijn</w:t>
      </w:r>
      <w:r w:rsidR="006F39BA" w:rsidRPr="00066215">
        <w:rPr>
          <w:rFonts w:ascii="Calibri" w:eastAsia="Georgia" w:hAnsi="Calibri" w:cs="Calibri"/>
          <w:lang w:val="nl-BE"/>
        </w:rPr>
        <w:t xml:space="preserve"> </w:t>
      </w:r>
      <w:r w:rsidRPr="00066215">
        <w:rPr>
          <w:rFonts w:ascii="Calibri" w:eastAsia="Georgia" w:hAnsi="Calibri" w:cs="Calibri"/>
          <w:lang w:val="nl-BE"/>
        </w:rPr>
        <w:t>seksualiteit</w:t>
      </w:r>
      <w:r w:rsidR="006F39BA" w:rsidRPr="00066215">
        <w:rPr>
          <w:rFonts w:ascii="Calibri" w:eastAsia="Georgia" w:hAnsi="Calibri" w:cs="Calibri"/>
          <w:lang w:val="nl-BE"/>
        </w:rPr>
        <w:t xml:space="preserve"> </w:t>
      </w:r>
      <w:r w:rsidRPr="00066215">
        <w:rPr>
          <w:rFonts w:ascii="Calibri" w:eastAsia="Georgia" w:hAnsi="Calibri" w:cs="Calibri"/>
          <w:lang w:val="nl-BE"/>
        </w:rPr>
        <w:t>te beleven om zijn leven tot ontplooiing te brengen.</w:t>
      </w:r>
    </w:p>
    <w:p w:rsidR="00D9555D" w:rsidRPr="00066215" w:rsidRDefault="00000000">
      <w:pPr>
        <w:pStyle w:val="Corpsdetexte"/>
        <w:spacing w:before="3" w:line="276" w:lineRule="auto"/>
        <w:ind w:right="135" w:firstLine="566"/>
        <w:rPr>
          <w:rFonts w:ascii="Calibri" w:eastAsia="Georgia" w:hAnsi="Calibri" w:cs="Calibri"/>
          <w:lang w:val="nl-BE"/>
        </w:rPr>
      </w:pPr>
      <w:r w:rsidRPr="00066215">
        <w:rPr>
          <w:rFonts w:ascii="Calibri" w:eastAsia="Georgia" w:hAnsi="Calibri" w:cs="Calibri"/>
          <w:lang w:val="nl-BE"/>
        </w:rPr>
        <w:t>Het blijft nochtans van wezenlijk belang om op pad te gaan met de homoseksuele persoon met zeer veel gevoel, want het doel dat een dergelijke persoon zich stelt (en dat overeenkomt met Gods eis in de Bijbel)</w:t>
      </w:r>
      <w:r w:rsidR="006F39BA" w:rsidRPr="00066215">
        <w:rPr>
          <w:rFonts w:ascii="Calibri" w:eastAsia="Georgia" w:hAnsi="Calibri" w:cs="Calibri"/>
          <w:lang w:val="nl-BE"/>
        </w:rPr>
        <w:t xml:space="preserve"> </w:t>
      </w:r>
      <w:r w:rsidRPr="00066215">
        <w:rPr>
          <w:rFonts w:ascii="Calibri" w:eastAsia="Georgia" w:hAnsi="Calibri" w:cs="Calibri"/>
          <w:lang w:val="nl-BE"/>
        </w:rPr>
        <w:t>heeft</w:t>
      </w:r>
      <w:r w:rsidR="006F39BA" w:rsidRPr="00066215">
        <w:rPr>
          <w:rFonts w:ascii="Calibri" w:eastAsia="Georgia" w:hAnsi="Calibri" w:cs="Calibri"/>
          <w:lang w:val="nl-BE"/>
        </w:rPr>
        <w:t xml:space="preserve"> </w:t>
      </w:r>
      <w:r w:rsidRPr="00066215">
        <w:rPr>
          <w:rFonts w:ascii="Calibri" w:eastAsia="Georgia" w:hAnsi="Calibri" w:cs="Calibri"/>
          <w:lang w:val="nl-BE"/>
        </w:rPr>
        <w:t>te maken met de verandering van zijn wezen, en niet alleen van zijn handelen. De homoseksuele gerichtheid speelt een rol in alle levensdomeinen van een mens en kan</w:t>
      </w:r>
      <w:r w:rsidR="006F39BA" w:rsidRPr="00066215">
        <w:rPr>
          <w:rFonts w:ascii="Calibri" w:eastAsia="Georgia" w:hAnsi="Calibri" w:cs="Calibri"/>
          <w:lang w:val="nl-BE"/>
        </w:rPr>
        <w:t xml:space="preserve"> </w:t>
      </w:r>
      <w:r w:rsidRPr="00066215">
        <w:rPr>
          <w:rFonts w:ascii="Calibri" w:eastAsia="Georgia" w:hAnsi="Calibri" w:cs="Calibri"/>
          <w:lang w:val="nl-BE"/>
        </w:rPr>
        <w:t>dus</w:t>
      </w:r>
      <w:r w:rsidR="006F39BA" w:rsidRPr="00066215">
        <w:rPr>
          <w:rFonts w:ascii="Calibri" w:eastAsia="Georgia" w:hAnsi="Calibri" w:cs="Calibri"/>
          <w:lang w:val="nl-BE"/>
        </w:rPr>
        <w:t xml:space="preserve"> </w:t>
      </w:r>
      <w:r w:rsidRPr="00066215">
        <w:rPr>
          <w:rFonts w:ascii="Calibri" w:eastAsia="Georgia" w:hAnsi="Calibri" w:cs="Calibri"/>
          <w:lang w:val="nl-BE"/>
        </w:rPr>
        <w:t>niet</w:t>
      </w:r>
      <w:r w:rsidR="006F39BA" w:rsidRPr="00066215">
        <w:rPr>
          <w:rFonts w:ascii="Calibri" w:eastAsia="Georgia" w:hAnsi="Calibri" w:cs="Calibri"/>
          <w:lang w:val="nl-BE"/>
        </w:rPr>
        <w:t xml:space="preserve"> </w:t>
      </w:r>
      <w:r w:rsidRPr="00066215">
        <w:rPr>
          <w:rFonts w:ascii="Calibri" w:eastAsia="Georgia" w:hAnsi="Calibri" w:cs="Calibri"/>
          <w:lang w:val="nl-BE"/>
        </w:rPr>
        <w:t>worden</w:t>
      </w:r>
      <w:r w:rsidR="006F39BA" w:rsidRPr="00066215">
        <w:rPr>
          <w:rFonts w:ascii="Calibri" w:eastAsia="Georgia" w:hAnsi="Calibri" w:cs="Calibri"/>
          <w:lang w:val="nl-BE"/>
        </w:rPr>
        <w:t xml:space="preserve"> </w:t>
      </w:r>
      <w:r w:rsidRPr="00066215">
        <w:rPr>
          <w:rFonts w:ascii="Calibri" w:eastAsia="Georgia" w:hAnsi="Calibri" w:cs="Calibri"/>
          <w:lang w:val="nl-BE"/>
        </w:rPr>
        <w:t>behandeld</w:t>
      </w:r>
      <w:r w:rsidR="006F39BA" w:rsidRPr="00066215">
        <w:rPr>
          <w:rFonts w:ascii="Calibri" w:eastAsia="Georgia" w:hAnsi="Calibri" w:cs="Calibri"/>
          <w:lang w:val="nl-BE"/>
        </w:rPr>
        <w:t xml:space="preserve"> </w:t>
      </w:r>
      <w:r w:rsidRPr="00066215">
        <w:rPr>
          <w:rFonts w:ascii="Calibri" w:eastAsia="Georgia" w:hAnsi="Calibri" w:cs="Calibri"/>
          <w:lang w:val="nl-BE"/>
        </w:rPr>
        <w:t>als</w:t>
      </w:r>
      <w:r w:rsidR="006F39BA" w:rsidRPr="00066215">
        <w:rPr>
          <w:rFonts w:ascii="Calibri" w:eastAsia="Georgia" w:hAnsi="Calibri" w:cs="Calibri"/>
          <w:lang w:val="nl-BE"/>
        </w:rPr>
        <w:t xml:space="preserve"> </w:t>
      </w:r>
      <w:r w:rsidRPr="00066215">
        <w:rPr>
          <w:rFonts w:ascii="Calibri" w:eastAsia="Georgia" w:hAnsi="Calibri" w:cs="Calibri"/>
          <w:lang w:val="nl-BE"/>
        </w:rPr>
        <w:t>een</w:t>
      </w:r>
      <w:r w:rsidR="006F39BA" w:rsidRPr="00066215">
        <w:rPr>
          <w:rFonts w:ascii="Calibri" w:eastAsia="Georgia" w:hAnsi="Calibri" w:cs="Calibri"/>
          <w:lang w:val="nl-BE"/>
        </w:rPr>
        <w:t xml:space="preserve"> </w:t>
      </w:r>
      <w:r w:rsidRPr="00066215">
        <w:rPr>
          <w:rFonts w:ascii="Calibri" w:eastAsia="Georgia" w:hAnsi="Calibri" w:cs="Calibri"/>
          <w:lang w:val="nl-BE"/>
        </w:rPr>
        <w:t>gedrag</w:t>
      </w:r>
      <w:r w:rsidR="006F39BA" w:rsidRPr="00066215">
        <w:rPr>
          <w:rFonts w:ascii="Calibri" w:eastAsia="Georgia" w:hAnsi="Calibri" w:cs="Calibri"/>
          <w:lang w:val="nl-BE"/>
        </w:rPr>
        <w:t xml:space="preserve"> </w:t>
      </w:r>
      <w:r w:rsidRPr="00066215">
        <w:rPr>
          <w:rFonts w:ascii="Calibri" w:eastAsia="Georgia" w:hAnsi="Calibri" w:cs="Calibri"/>
          <w:lang w:val="nl-BE"/>
        </w:rPr>
        <w:t>waaraan</w:t>
      </w:r>
      <w:r w:rsidR="006F39BA" w:rsidRPr="00066215">
        <w:rPr>
          <w:rFonts w:ascii="Calibri" w:eastAsia="Georgia" w:hAnsi="Calibri" w:cs="Calibri"/>
          <w:lang w:val="nl-BE"/>
        </w:rPr>
        <w:t xml:space="preserve"> </w:t>
      </w:r>
      <w:r w:rsidRPr="00066215">
        <w:rPr>
          <w:rFonts w:ascii="Calibri" w:eastAsia="Georgia" w:hAnsi="Calibri" w:cs="Calibri"/>
          <w:lang w:val="nl-BE"/>
        </w:rPr>
        <w:t>men slechts eenmaal moet verzaken. De pastorale begeleiding op dit domein moet rekening houden met het lijden van het individu en mag zich niet tevreden stellen met een simpele eis aangaande het gedrag.</w:t>
      </w:r>
    </w:p>
    <w:p w:rsidR="00D9555D" w:rsidRPr="00066215" w:rsidRDefault="00000000">
      <w:pPr>
        <w:pStyle w:val="Corpsdetexte"/>
        <w:spacing w:before="1" w:line="276" w:lineRule="auto"/>
        <w:ind w:right="135" w:firstLine="566"/>
        <w:rPr>
          <w:rFonts w:ascii="Calibri" w:eastAsia="Georgia" w:hAnsi="Calibri" w:cs="Calibri"/>
          <w:lang w:val="nl-BE"/>
        </w:rPr>
      </w:pPr>
      <w:r w:rsidRPr="00066215">
        <w:rPr>
          <w:rFonts w:ascii="Calibri" w:eastAsia="Georgia" w:hAnsi="Calibri" w:cs="Calibri"/>
          <w:lang w:val="nl-BE"/>
        </w:rPr>
        <w:t>Het doel van het pastoraat van de homoseksualiteit is vooreerst om de betrokken persoon te begeleiden op de weg van het geloof in Christus, en niet om hem om te vormen in een heteroseksueel persoon, noch om voor</w:t>
      </w:r>
    </w:p>
    <w:p w:rsidR="00D9555D" w:rsidRPr="006F39BA" w:rsidRDefault="00D9555D">
      <w:pPr>
        <w:spacing w:line="276" w:lineRule="auto"/>
        <w:rPr>
          <w:rFonts w:ascii="Calibri" w:hAnsi="Calibri" w:cs="Calibri"/>
          <w:color w:val="000000" w:themeColor="text1"/>
        </w:rPr>
        <w:sectPr w:rsidR="00D9555D" w:rsidRPr="006F39BA">
          <w:headerReference w:type="default" r:id="rId7"/>
          <w:pgSz w:w="11910" w:h="16840"/>
          <w:pgMar w:top="1400" w:right="1280" w:bottom="280" w:left="1280" w:header="708" w:footer="0" w:gutter="0"/>
          <w:cols w:space="720"/>
        </w:sectPr>
      </w:pPr>
    </w:p>
    <w:p w:rsidR="00D9555D" w:rsidRPr="00066215" w:rsidRDefault="00000000">
      <w:pPr>
        <w:pStyle w:val="Corpsdetexte"/>
        <w:spacing w:before="132" w:line="276" w:lineRule="auto"/>
        <w:ind w:right="134"/>
        <w:rPr>
          <w:rFonts w:ascii="Calibri" w:eastAsia="Georgia" w:hAnsi="Calibri" w:cs="Calibri"/>
          <w:lang w:val="nl-BE"/>
        </w:rPr>
      </w:pPr>
      <w:r w:rsidRPr="00066215">
        <w:rPr>
          <w:rFonts w:ascii="Calibri" w:eastAsia="Georgia" w:hAnsi="Calibri" w:cs="Calibri"/>
          <w:lang w:val="nl-BE"/>
        </w:rPr>
        <w:lastRenderedPageBreak/>
        <w:t>haar/hem een echtgenoot/echtgenote te vinden. Dit soort doelstelling (het heteroseksuele huwelijk) heeft eerder als bedoeling de omgeving gerust te stellen dan de persoon zelf de weg te openen naar het geluk van een voltooid leven met God, en leidt bijna steeds tot ernstige relationele nood.</w:t>
      </w:r>
    </w:p>
    <w:p w:rsidR="00D9555D" w:rsidRPr="00066215" w:rsidRDefault="00000000">
      <w:pPr>
        <w:pStyle w:val="Corpsdetexte"/>
        <w:spacing w:line="276" w:lineRule="auto"/>
        <w:ind w:right="135" w:firstLine="566"/>
        <w:rPr>
          <w:rFonts w:ascii="Calibri" w:eastAsia="Georgia" w:hAnsi="Calibri" w:cs="Calibri"/>
          <w:lang w:val="nl-BE"/>
        </w:rPr>
      </w:pPr>
      <w:r w:rsidRPr="00066215">
        <w:rPr>
          <w:rFonts w:ascii="Calibri" w:eastAsia="Georgia" w:hAnsi="Calibri" w:cs="Calibri"/>
          <w:lang w:val="nl-BE"/>
        </w:rPr>
        <w:t>Gezien de diversiteit die bestaat binnen homoseksualiteit, moet een verstandige pastorale benadering de bedoeling hebben om, op vraag van de homoseksuele persoon, haar/hem te helpen in het onderzoeken van de diverse mogelijkheden die er zouden kunnen zijn en die passen binnen een Bijbels gefundeerde christelijke ethiek. Bij de te overwegen mogelijkheden treffen we de volgende aan, waarbij in elk geval de tussenkomst, de hulp en het inzicht van God noodzakelijk zijn voor de christen, en sommige gevallen zouden baat kunnen hebben bij gespecialiseerde begeleiding.</w:t>
      </w:r>
    </w:p>
    <w:p w:rsidR="00D9555D" w:rsidRPr="00066215" w:rsidRDefault="00000000">
      <w:pPr>
        <w:pStyle w:val="Paragraphedeliste"/>
        <w:numPr>
          <w:ilvl w:val="0"/>
          <w:numId w:val="2"/>
        </w:numPr>
        <w:tabs>
          <w:tab w:val="left" w:pos="703"/>
        </w:tabs>
        <w:spacing w:before="4" w:line="276" w:lineRule="auto"/>
        <w:ind w:right="133"/>
        <w:rPr>
          <w:rFonts w:ascii="Calibri" w:eastAsia="Georgia" w:hAnsi="Calibri" w:cs="Calibri"/>
          <w:sz w:val="24"/>
          <w:szCs w:val="24"/>
          <w:lang w:val="nl-BE"/>
        </w:rPr>
      </w:pPr>
      <w:r w:rsidRPr="00066215">
        <w:rPr>
          <w:rFonts w:ascii="Calibri" w:eastAsia="Georgia" w:hAnsi="Calibri" w:cs="Calibri"/>
          <w:sz w:val="24"/>
          <w:szCs w:val="24"/>
          <w:lang w:val="nl-BE"/>
        </w:rPr>
        <w:t>De eventueel aanwezige heteroseksuele neigingen bevorderen en op zoek gaan naar de realisatie van de seksualiteit in een wettig huwelijk. Verscheidene psychosociale studies bevestigen dat homoseksualiteit en heteroseksualiteit geen exclusieve seksuele gerichtheid zijn, maar veeleer twee uiteinden van een continuüm vormen. Een groot aantal homoseksuele personen zijn dus niet exclusief homoseksueel.</w:t>
      </w:r>
    </w:p>
    <w:p w:rsidR="00D9555D" w:rsidRPr="00066215" w:rsidRDefault="00000000">
      <w:pPr>
        <w:pStyle w:val="Paragraphedeliste"/>
        <w:numPr>
          <w:ilvl w:val="0"/>
          <w:numId w:val="2"/>
        </w:numPr>
        <w:tabs>
          <w:tab w:val="left" w:pos="703"/>
        </w:tabs>
        <w:spacing w:line="276" w:lineRule="auto"/>
        <w:ind w:right="133"/>
        <w:rPr>
          <w:rFonts w:ascii="Calibri" w:eastAsia="Georgia" w:hAnsi="Calibri" w:cs="Calibri"/>
          <w:sz w:val="24"/>
          <w:szCs w:val="24"/>
          <w:lang w:val="nl-BE"/>
        </w:rPr>
      </w:pPr>
      <w:r w:rsidRPr="00066215">
        <w:rPr>
          <w:rFonts w:ascii="Calibri" w:eastAsia="Georgia" w:hAnsi="Calibri" w:cs="Calibri"/>
          <w:sz w:val="24"/>
          <w:szCs w:val="24"/>
          <w:lang w:val="nl-BE"/>
        </w:rPr>
        <w:t>Een professionele psychologische begeleiding vinden die</w:t>
      </w:r>
      <w:r w:rsidR="006F39BA" w:rsidRPr="00066215">
        <w:rPr>
          <w:rFonts w:ascii="Calibri" w:eastAsia="Georgia" w:hAnsi="Calibri" w:cs="Calibri"/>
          <w:sz w:val="24"/>
          <w:szCs w:val="24"/>
          <w:lang w:val="nl-BE"/>
        </w:rPr>
        <w:t xml:space="preserve"> </w:t>
      </w:r>
      <w:r w:rsidRPr="00066215">
        <w:rPr>
          <w:rFonts w:ascii="Calibri" w:eastAsia="Georgia" w:hAnsi="Calibri" w:cs="Calibri"/>
          <w:sz w:val="24"/>
          <w:szCs w:val="24"/>
          <w:lang w:val="nl-BE"/>
        </w:rPr>
        <w:t>op</w:t>
      </w:r>
      <w:r w:rsidR="006F39BA" w:rsidRPr="00066215">
        <w:rPr>
          <w:rFonts w:ascii="Calibri" w:eastAsia="Georgia" w:hAnsi="Calibri" w:cs="Calibri"/>
          <w:sz w:val="24"/>
          <w:szCs w:val="24"/>
          <w:lang w:val="nl-BE"/>
        </w:rPr>
        <w:t xml:space="preserve"> </w:t>
      </w:r>
      <w:r w:rsidRPr="00066215">
        <w:rPr>
          <w:rFonts w:ascii="Calibri" w:eastAsia="Georgia" w:hAnsi="Calibri" w:cs="Calibri"/>
          <w:sz w:val="24"/>
          <w:szCs w:val="24"/>
          <w:lang w:val="nl-BE"/>
        </w:rPr>
        <w:t>zoek</w:t>
      </w:r>
      <w:r w:rsidR="006F39BA" w:rsidRPr="00066215">
        <w:rPr>
          <w:rFonts w:ascii="Calibri" w:eastAsia="Georgia" w:hAnsi="Calibri" w:cs="Calibri"/>
          <w:sz w:val="24"/>
          <w:szCs w:val="24"/>
          <w:lang w:val="nl-BE"/>
        </w:rPr>
        <w:t xml:space="preserve"> </w:t>
      </w:r>
      <w:r w:rsidRPr="00066215">
        <w:rPr>
          <w:rFonts w:ascii="Calibri" w:eastAsia="Georgia" w:hAnsi="Calibri" w:cs="Calibri"/>
          <w:sz w:val="24"/>
          <w:szCs w:val="24"/>
          <w:lang w:val="nl-BE"/>
        </w:rPr>
        <w:t>gaat naar de eventuele redenen van</w:t>
      </w:r>
      <w:r w:rsidR="006F39BA" w:rsidRPr="00066215">
        <w:rPr>
          <w:rFonts w:ascii="Calibri" w:eastAsia="Georgia" w:hAnsi="Calibri" w:cs="Calibri"/>
          <w:sz w:val="24"/>
          <w:szCs w:val="24"/>
          <w:lang w:val="nl-BE"/>
        </w:rPr>
        <w:t xml:space="preserve"> </w:t>
      </w:r>
      <w:r w:rsidRPr="00066215">
        <w:rPr>
          <w:rFonts w:ascii="Calibri" w:eastAsia="Georgia" w:hAnsi="Calibri" w:cs="Calibri"/>
          <w:sz w:val="24"/>
          <w:szCs w:val="24"/>
          <w:lang w:val="nl-BE"/>
        </w:rPr>
        <w:t>de</w:t>
      </w:r>
      <w:r w:rsidR="006F39BA" w:rsidRPr="00066215">
        <w:rPr>
          <w:rFonts w:ascii="Calibri" w:eastAsia="Georgia" w:hAnsi="Calibri" w:cs="Calibri"/>
          <w:sz w:val="24"/>
          <w:szCs w:val="24"/>
          <w:lang w:val="nl-BE"/>
        </w:rPr>
        <w:t xml:space="preserve"> </w:t>
      </w:r>
      <w:r w:rsidRPr="00066215">
        <w:rPr>
          <w:rFonts w:ascii="Calibri" w:eastAsia="Georgia" w:hAnsi="Calibri" w:cs="Calibri"/>
          <w:sz w:val="24"/>
          <w:szCs w:val="24"/>
          <w:lang w:val="nl-BE"/>
        </w:rPr>
        <w:t>homoseksualiteit</w:t>
      </w:r>
      <w:r w:rsidR="006F39BA" w:rsidRPr="00066215">
        <w:rPr>
          <w:rFonts w:ascii="Calibri" w:eastAsia="Georgia" w:hAnsi="Calibri" w:cs="Calibri"/>
          <w:sz w:val="24"/>
          <w:szCs w:val="24"/>
          <w:lang w:val="nl-BE"/>
        </w:rPr>
        <w:t xml:space="preserve"> </w:t>
      </w:r>
      <w:r w:rsidRPr="00066215">
        <w:rPr>
          <w:rFonts w:ascii="Calibri" w:eastAsia="Georgia" w:hAnsi="Calibri" w:cs="Calibri"/>
          <w:sz w:val="24"/>
          <w:szCs w:val="24"/>
          <w:lang w:val="nl-BE"/>
        </w:rPr>
        <w:t>en</w:t>
      </w:r>
      <w:r w:rsidR="006F39BA" w:rsidRPr="00066215">
        <w:rPr>
          <w:rFonts w:ascii="Calibri" w:eastAsia="Georgia" w:hAnsi="Calibri" w:cs="Calibri"/>
          <w:sz w:val="24"/>
          <w:szCs w:val="24"/>
          <w:lang w:val="nl-BE"/>
        </w:rPr>
        <w:t xml:space="preserve"> </w:t>
      </w:r>
      <w:r w:rsidRPr="00066215">
        <w:rPr>
          <w:rFonts w:ascii="Calibri" w:eastAsia="Georgia" w:hAnsi="Calibri" w:cs="Calibri"/>
          <w:sz w:val="24"/>
          <w:szCs w:val="24"/>
          <w:lang w:val="nl-BE"/>
        </w:rPr>
        <w:t>die</w:t>
      </w:r>
      <w:r w:rsidR="006F39BA" w:rsidRPr="00066215">
        <w:rPr>
          <w:rFonts w:ascii="Calibri" w:eastAsia="Georgia" w:hAnsi="Calibri" w:cs="Calibri"/>
          <w:sz w:val="24"/>
          <w:szCs w:val="24"/>
          <w:lang w:val="nl-BE"/>
        </w:rPr>
        <w:t xml:space="preserve"> </w:t>
      </w:r>
      <w:r w:rsidRPr="00066215">
        <w:rPr>
          <w:rFonts w:ascii="Calibri" w:eastAsia="Georgia" w:hAnsi="Calibri" w:cs="Calibri"/>
          <w:sz w:val="24"/>
          <w:szCs w:val="24"/>
          <w:lang w:val="nl-BE"/>
        </w:rPr>
        <w:t>in voorkomend geval tracht deze te remediëren (uiteraard zijn niet alle psychologen bereid om vanuit dit perspectief te werken).</w:t>
      </w:r>
    </w:p>
    <w:p w:rsidR="00D9555D" w:rsidRPr="00066215" w:rsidRDefault="00000000">
      <w:pPr>
        <w:pStyle w:val="Paragraphedeliste"/>
        <w:numPr>
          <w:ilvl w:val="0"/>
          <w:numId w:val="2"/>
        </w:numPr>
        <w:tabs>
          <w:tab w:val="left" w:pos="703"/>
        </w:tabs>
        <w:spacing w:line="276" w:lineRule="auto"/>
        <w:ind w:right="136"/>
        <w:rPr>
          <w:rFonts w:ascii="Calibri" w:eastAsia="Georgia" w:hAnsi="Calibri" w:cs="Calibri"/>
          <w:sz w:val="24"/>
          <w:szCs w:val="24"/>
          <w:lang w:val="nl-BE"/>
        </w:rPr>
      </w:pPr>
      <w:r w:rsidRPr="00066215">
        <w:rPr>
          <w:rFonts w:ascii="Calibri" w:eastAsia="Georgia" w:hAnsi="Calibri" w:cs="Calibri"/>
          <w:sz w:val="24"/>
          <w:szCs w:val="24"/>
          <w:lang w:val="nl-BE"/>
        </w:rPr>
        <w:t>God vragen om een wonderbaarlijke tussenkomst van herstel van de seksualiteit, en dit van Hem verwachten.</w:t>
      </w:r>
    </w:p>
    <w:p w:rsidR="00D9555D" w:rsidRPr="00066215" w:rsidRDefault="00000000">
      <w:pPr>
        <w:pStyle w:val="Paragraphedeliste"/>
        <w:numPr>
          <w:ilvl w:val="0"/>
          <w:numId w:val="2"/>
        </w:numPr>
        <w:tabs>
          <w:tab w:val="left" w:pos="703"/>
        </w:tabs>
        <w:spacing w:before="1" w:line="276" w:lineRule="auto"/>
        <w:ind w:right="134"/>
        <w:rPr>
          <w:rFonts w:ascii="Calibri" w:eastAsia="Georgia" w:hAnsi="Calibri" w:cs="Calibri"/>
          <w:sz w:val="24"/>
          <w:szCs w:val="24"/>
          <w:lang w:val="nl-BE"/>
        </w:rPr>
      </w:pPr>
      <w:r w:rsidRPr="00066215">
        <w:rPr>
          <w:rFonts w:ascii="Calibri" w:eastAsia="Georgia" w:hAnsi="Calibri" w:cs="Calibri"/>
          <w:sz w:val="24"/>
          <w:szCs w:val="24"/>
          <w:lang w:val="nl-BE"/>
        </w:rPr>
        <w:t>God vragen om de</w:t>
      </w:r>
      <w:r w:rsidR="006F39BA" w:rsidRPr="00066215">
        <w:rPr>
          <w:rFonts w:ascii="Calibri" w:eastAsia="Georgia" w:hAnsi="Calibri" w:cs="Calibri"/>
          <w:sz w:val="24"/>
          <w:szCs w:val="24"/>
          <w:lang w:val="nl-BE"/>
        </w:rPr>
        <w:t xml:space="preserve"> </w:t>
      </w:r>
      <w:r w:rsidRPr="00066215">
        <w:rPr>
          <w:rFonts w:ascii="Calibri" w:eastAsia="Georgia" w:hAnsi="Calibri" w:cs="Calibri"/>
          <w:sz w:val="24"/>
          <w:szCs w:val="24"/>
          <w:lang w:val="nl-BE"/>
        </w:rPr>
        <w:t>gave</w:t>
      </w:r>
      <w:r w:rsidR="006F39BA" w:rsidRPr="00066215">
        <w:rPr>
          <w:rFonts w:ascii="Calibri" w:eastAsia="Georgia" w:hAnsi="Calibri" w:cs="Calibri"/>
          <w:sz w:val="24"/>
          <w:szCs w:val="24"/>
          <w:lang w:val="nl-BE"/>
        </w:rPr>
        <w:t xml:space="preserve"> </w:t>
      </w:r>
      <w:r w:rsidRPr="00066215">
        <w:rPr>
          <w:rFonts w:ascii="Calibri" w:eastAsia="Georgia" w:hAnsi="Calibri" w:cs="Calibri"/>
          <w:sz w:val="24"/>
          <w:szCs w:val="24"/>
          <w:lang w:val="nl-BE"/>
        </w:rPr>
        <w:t>van</w:t>
      </w:r>
      <w:r w:rsidR="006F39BA" w:rsidRPr="00066215">
        <w:rPr>
          <w:rFonts w:ascii="Calibri" w:eastAsia="Georgia" w:hAnsi="Calibri" w:cs="Calibri"/>
          <w:sz w:val="24"/>
          <w:szCs w:val="24"/>
          <w:lang w:val="nl-BE"/>
        </w:rPr>
        <w:t xml:space="preserve"> </w:t>
      </w:r>
      <w:r w:rsidRPr="00066215">
        <w:rPr>
          <w:rFonts w:ascii="Calibri" w:eastAsia="Georgia" w:hAnsi="Calibri" w:cs="Calibri"/>
          <w:sz w:val="24"/>
          <w:szCs w:val="24"/>
          <w:lang w:val="nl-BE"/>
        </w:rPr>
        <w:t>geduld,</w:t>
      </w:r>
      <w:r w:rsidR="006F39BA" w:rsidRPr="00066215">
        <w:rPr>
          <w:rFonts w:ascii="Calibri" w:eastAsia="Georgia" w:hAnsi="Calibri" w:cs="Calibri"/>
          <w:sz w:val="24"/>
          <w:szCs w:val="24"/>
          <w:lang w:val="nl-BE"/>
        </w:rPr>
        <w:t xml:space="preserve"> </w:t>
      </w:r>
      <w:r w:rsidRPr="00066215">
        <w:rPr>
          <w:rFonts w:ascii="Calibri" w:eastAsia="Georgia" w:hAnsi="Calibri" w:cs="Calibri"/>
          <w:sz w:val="24"/>
          <w:szCs w:val="24"/>
          <w:lang w:val="nl-BE"/>
        </w:rPr>
        <w:t>gehoorzaamheid</w:t>
      </w:r>
      <w:r w:rsidR="006F39BA" w:rsidRPr="00066215">
        <w:rPr>
          <w:rFonts w:ascii="Calibri" w:eastAsia="Georgia" w:hAnsi="Calibri" w:cs="Calibri"/>
          <w:sz w:val="24"/>
          <w:szCs w:val="24"/>
          <w:lang w:val="nl-BE"/>
        </w:rPr>
        <w:t xml:space="preserve"> </w:t>
      </w:r>
      <w:r w:rsidRPr="00066215">
        <w:rPr>
          <w:rFonts w:ascii="Calibri" w:eastAsia="Georgia" w:hAnsi="Calibri" w:cs="Calibri"/>
          <w:sz w:val="24"/>
          <w:szCs w:val="24"/>
          <w:lang w:val="nl-BE"/>
        </w:rPr>
        <w:t>en</w:t>
      </w:r>
      <w:r w:rsidR="006F39BA" w:rsidRPr="00066215">
        <w:rPr>
          <w:rFonts w:ascii="Calibri" w:eastAsia="Georgia" w:hAnsi="Calibri" w:cs="Calibri"/>
          <w:sz w:val="24"/>
          <w:szCs w:val="24"/>
          <w:lang w:val="nl-BE"/>
        </w:rPr>
        <w:t xml:space="preserve"> </w:t>
      </w:r>
      <w:r w:rsidRPr="00066215">
        <w:rPr>
          <w:rFonts w:ascii="Calibri" w:eastAsia="Georgia" w:hAnsi="Calibri" w:cs="Calibri"/>
          <w:sz w:val="24"/>
          <w:szCs w:val="24"/>
          <w:lang w:val="nl-BE"/>
        </w:rPr>
        <w:t>zelfbeheersing in het kader</w:t>
      </w:r>
      <w:r w:rsidR="006F39BA" w:rsidRPr="00066215">
        <w:rPr>
          <w:rFonts w:ascii="Calibri" w:eastAsia="Georgia" w:hAnsi="Calibri" w:cs="Calibri"/>
          <w:sz w:val="24"/>
          <w:szCs w:val="24"/>
          <w:lang w:val="nl-BE"/>
        </w:rPr>
        <w:t xml:space="preserve"> </w:t>
      </w:r>
      <w:r w:rsidRPr="00066215">
        <w:rPr>
          <w:rFonts w:ascii="Calibri" w:eastAsia="Georgia" w:hAnsi="Calibri" w:cs="Calibri"/>
          <w:sz w:val="24"/>
          <w:szCs w:val="24"/>
          <w:lang w:val="nl-BE"/>
        </w:rPr>
        <w:t>van</w:t>
      </w:r>
      <w:r w:rsidR="006F39BA" w:rsidRPr="00066215">
        <w:rPr>
          <w:rFonts w:ascii="Calibri" w:eastAsia="Georgia" w:hAnsi="Calibri" w:cs="Calibri"/>
          <w:sz w:val="24"/>
          <w:szCs w:val="24"/>
          <w:lang w:val="nl-BE"/>
        </w:rPr>
        <w:t xml:space="preserve"> </w:t>
      </w:r>
      <w:r w:rsidRPr="00066215">
        <w:rPr>
          <w:rFonts w:ascii="Calibri" w:eastAsia="Georgia" w:hAnsi="Calibri" w:cs="Calibri"/>
          <w:sz w:val="24"/>
          <w:szCs w:val="24"/>
          <w:lang w:val="nl-BE"/>
        </w:rPr>
        <w:t>seksuele</w:t>
      </w:r>
      <w:r w:rsidR="006F39BA" w:rsidRPr="00066215">
        <w:rPr>
          <w:rFonts w:ascii="Calibri" w:eastAsia="Georgia" w:hAnsi="Calibri" w:cs="Calibri"/>
          <w:sz w:val="24"/>
          <w:szCs w:val="24"/>
          <w:lang w:val="nl-BE"/>
        </w:rPr>
        <w:t xml:space="preserve"> </w:t>
      </w:r>
      <w:r w:rsidRPr="00066215">
        <w:rPr>
          <w:rFonts w:ascii="Calibri" w:eastAsia="Georgia" w:hAnsi="Calibri" w:cs="Calibri"/>
          <w:sz w:val="24"/>
          <w:szCs w:val="24"/>
          <w:lang w:val="nl-BE"/>
        </w:rPr>
        <w:t>onthouding</w:t>
      </w:r>
      <w:r w:rsidR="006F39BA" w:rsidRPr="00066215">
        <w:rPr>
          <w:rFonts w:ascii="Calibri" w:eastAsia="Georgia" w:hAnsi="Calibri" w:cs="Calibri"/>
          <w:sz w:val="24"/>
          <w:szCs w:val="24"/>
          <w:lang w:val="nl-BE"/>
        </w:rPr>
        <w:t xml:space="preserve"> </w:t>
      </w:r>
      <w:r w:rsidRPr="00066215">
        <w:rPr>
          <w:rFonts w:ascii="Calibri" w:eastAsia="Georgia" w:hAnsi="Calibri" w:cs="Calibri"/>
          <w:sz w:val="24"/>
          <w:szCs w:val="24"/>
          <w:lang w:val="nl-BE"/>
        </w:rPr>
        <w:t>die</w:t>
      </w:r>
      <w:r w:rsidR="006F39BA" w:rsidRPr="00066215">
        <w:rPr>
          <w:rFonts w:ascii="Calibri" w:eastAsia="Georgia" w:hAnsi="Calibri" w:cs="Calibri"/>
          <w:sz w:val="24"/>
          <w:szCs w:val="24"/>
          <w:lang w:val="nl-BE"/>
        </w:rPr>
        <w:t xml:space="preserve"> </w:t>
      </w:r>
      <w:r w:rsidRPr="00066215">
        <w:rPr>
          <w:rFonts w:ascii="Calibri" w:eastAsia="Georgia" w:hAnsi="Calibri" w:cs="Calibri"/>
          <w:sz w:val="24"/>
          <w:szCs w:val="24"/>
          <w:lang w:val="nl-BE"/>
        </w:rPr>
        <w:t>tijdelijk</w:t>
      </w:r>
      <w:r w:rsidR="006F39BA" w:rsidRPr="00066215">
        <w:rPr>
          <w:rFonts w:ascii="Calibri" w:eastAsia="Georgia" w:hAnsi="Calibri" w:cs="Calibri"/>
          <w:sz w:val="24"/>
          <w:szCs w:val="24"/>
          <w:lang w:val="nl-BE"/>
        </w:rPr>
        <w:t xml:space="preserve"> </w:t>
      </w:r>
      <w:r w:rsidRPr="00066215">
        <w:rPr>
          <w:rFonts w:ascii="Calibri" w:eastAsia="Georgia" w:hAnsi="Calibri" w:cs="Calibri"/>
          <w:sz w:val="24"/>
          <w:szCs w:val="24"/>
          <w:lang w:val="nl-BE"/>
        </w:rPr>
        <w:t>kan</w:t>
      </w:r>
      <w:r w:rsidR="006F39BA" w:rsidRPr="00066215">
        <w:rPr>
          <w:rFonts w:ascii="Calibri" w:eastAsia="Georgia" w:hAnsi="Calibri" w:cs="Calibri"/>
          <w:sz w:val="24"/>
          <w:szCs w:val="24"/>
          <w:lang w:val="nl-BE"/>
        </w:rPr>
        <w:t xml:space="preserve"> </w:t>
      </w:r>
      <w:r w:rsidRPr="00066215">
        <w:rPr>
          <w:rFonts w:ascii="Calibri" w:eastAsia="Georgia" w:hAnsi="Calibri" w:cs="Calibri"/>
          <w:sz w:val="24"/>
          <w:szCs w:val="24"/>
          <w:lang w:val="nl-BE"/>
        </w:rPr>
        <w:t>zijn</w:t>
      </w:r>
      <w:r w:rsidR="006F39BA" w:rsidRPr="00066215">
        <w:rPr>
          <w:rFonts w:ascii="Calibri" w:eastAsia="Georgia" w:hAnsi="Calibri" w:cs="Calibri"/>
          <w:sz w:val="24"/>
          <w:szCs w:val="24"/>
          <w:lang w:val="nl-BE"/>
        </w:rPr>
        <w:t xml:space="preserve"> </w:t>
      </w:r>
      <w:r w:rsidRPr="00066215">
        <w:rPr>
          <w:rFonts w:ascii="Calibri" w:eastAsia="Georgia" w:hAnsi="Calibri" w:cs="Calibri"/>
          <w:sz w:val="24"/>
          <w:szCs w:val="24"/>
          <w:lang w:val="nl-BE"/>
        </w:rPr>
        <w:t>(in afwachting van een wijziging van seksuele gerichtheid) of blijvend (in sommige gevallen gaande tot een gelofte van kuisheid) en deze gave van Hem verwachten. Als een homoseksuele persoon verzoekt om</w:t>
      </w:r>
      <w:r w:rsidR="006F39BA" w:rsidRPr="00066215">
        <w:rPr>
          <w:rFonts w:ascii="Calibri" w:eastAsia="Georgia" w:hAnsi="Calibri" w:cs="Calibri"/>
          <w:sz w:val="24"/>
          <w:szCs w:val="24"/>
          <w:lang w:val="nl-BE"/>
        </w:rPr>
        <w:t xml:space="preserve"> </w:t>
      </w:r>
      <w:r w:rsidRPr="00066215">
        <w:rPr>
          <w:rFonts w:ascii="Calibri" w:eastAsia="Georgia" w:hAnsi="Calibri" w:cs="Calibri"/>
          <w:sz w:val="24"/>
          <w:szCs w:val="24"/>
          <w:lang w:val="nl-BE"/>
        </w:rPr>
        <w:t>een pastorale begeleiding om te leven overeenkomstig een dergelijke keuze, dan moet die gehoor en ondersteuning vinden bij de kerk en haar verantwoordelijken.</w:t>
      </w:r>
    </w:p>
    <w:p w:rsidR="00D9555D" w:rsidRPr="00066215" w:rsidRDefault="00000000" w:rsidP="00066215">
      <w:pPr>
        <w:pStyle w:val="Paragraphedeliste"/>
        <w:numPr>
          <w:ilvl w:val="0"/>
          <w:numId w:val="3"/>
        </w:numPr>
        <w:spacing w:before="247"/>
        <w:ind w:left="709" w:right="136" w:hanging="567"/>
        <w:rPr>
          <w:rFonts w:ascii="Calibri" w:hAnsi="Calibri" w:cs="Calibri"/>
          <w:b/>
          <w:color w:val="000000" w:themeColor="text1"/>
          <w:w w:val="110"/>
          <w:sz w:val="28"/>
        </w:rPr>
      </w:pPr>
      <w:r w:rsidRPr="00066215">
        <w:rPr>
          <w:rFonts w:ascii="Calibri" w:hAnsi="Calibri" w:cs="Calibri"/>
          <w:b/>
          <w:color w:val="000000" w:themeColor="text1"/>
          <w:w w:val="110"/>
          <w:sz w:val="28"/>
        </w:rPr>
        <w:t>De rol van de kerkgemeente in het pastoraat van de homoseksuele persoon</w:t>
      </w:r>
    </w:p>
    <w:p w:rsidR="00D9555D" w:rsidRPr="006F39BA" w:rsidRDefault="00000000">
      <w:pPr>
        <w:pStyle w:val="Corpsdetexte"/>
        <w:spacing w:before="0" w:line="276" w:lineRule="auto"/>
        <w:rPr>
          <w:rFonts w:ascii="Calibri" w:eastAsia="Georgia" w:hAnsi="Calibri" w:cs="Calibri"/>
          <w:lang w:val="fr-FR"/>
        </w:rPr>
      </w:pPr>
      <w:r w:rsidRPr="00066215">
        <w:rPr>
          <w:rFonts w:ascii="Calibri" w:eastAsia="Georgia" w:hAnsi="Calibri" w:cs="Calibri"/>
          <w:lang w:val="nl-BE"/>
        </w:rPr>
        <w:t xml:space="preserve">Te midden van de factoren die een homoseksuele persoon kunnen helpen om de weg als christen te gaan, vinden we ook de belangrijke rol van medechristenen, die in de Bijbel worden omschreven als geestelijke familie (Ef. 2:19). Deze rol vindt in het algemeen zijn meest concrete invulling in het deelnemen aan het leven van een kerkgemeente. </w:t>
      </w:r>
      <w:proofErr w:type="spellStart"/>
      <w:r w:rsidRPr="006F39BA">
        <w:rPr>
          <w:rFonts w:ascii="Calibri" w:eastAsia="Georgia" w:hAnsi="Calibri" w:cs="Calibri"/>
          <w:lang w:val="fr-FR"/>
        </w:rPr>
        <w:t>Deze</w:t>
      </w:r>
      <w:proofErr w:type="spellEnd"/>
      <w:r w:rsidRPr="006F39BA">
        <w:rPr>
          <w:rFonts w:ascii="Calibri" w:eastAsia="Georgia" w:hAnsi="Calibri" w:cs="Calibri"/>
          <w:lang w:val="fr-FR"/>
        </w:rPr>
        <w:t xml:space="preserve"> </w:t>
      </w:r>
      <w:proofErr w:type="spellStart"/>
      <w:r w:rsidRPr="006F39BA">
        <w:rPr>
          <w:rFonts w:ascii="Calibri" w:eastAsia="Georgia" w:hAnsi="Calibri" w:cs="Calibri"/>
          <w:lang w:val="fr-FR"/>
        </w:rPr>
        <w:t>rol</w:t>
      </w:r>
      <w:proofErr w:type="spellEnd"/>
      <w:r w:rsidRPr="006F39BA">
        <w:rPr>
          <w:rFonts w:ascii="Calibri" w:eastAsia="Georgia" w:hAnsi="Calibri" w:cs="Calibri"/>
          <w:lang w:val="fr-FR"/>
        </w:rPr>
        <w:t xml:space="preserve"> </w:t>
      </w:r>
      <w:proofErr w:type="spellStart"/>
      <w:r w:rsidRPr="006F39BA">
        <w:rPr>
          <w:rFonts w:ascii="Calibri" w:eastAsia="Georgia" w:hAnsi="Calibri" w:cs="Calibri"/>
          <w:lang w:val="fr-FR"/>
        </w:rPr>
        <w:t>mag</w:t>
      </w:r>
      <w:proofErr w:type="spellEnd"/>
      <w:r w:rsidRPr="006F39BA">
        <w:rPr>
          <w:rFonts w:ascii="Calibri" w:eastAsia="Georgia" w:hAnsi="Calibri" w:cs="Calibri"/>
          <w:lang w:val="fr-FR"/>
        </w:rPr>
        <w:t xml:space="preserve"> men </w:t>
      </w:r>
      <w:proofErr w:type="spellStart"/>
      <w:r w:rsidRPr="006F39BA">
        <w:rPr>
          <w:rFonts w:ascii="Calibri" w:eastAsia="Georgia" w:hAnsi="Calibri" w:cs="Calibri"/>
          <w:lang w:val="fr-FR"/>
        </w:rPr>
        <w:t>onderschatten</w:t>
      </w:r>
      <w:proofErr w:type="spellEnd"/>
      <w:r w:rsidRPr="006F39BA">
        <w:rPr>
          <w:rFonts w:ascii="Calibri" w:eastAsia="Georgia" w:hAnsi="Calibri" w:cs="Calibri"/>
          <w:lang w:val="fr-FR"/>
        </w:rPr>
        <w:t xml:space="preserve"> </w:t>
      </w:r>
      <w:proofErr w:type="spellStart"/>
      <w:r w:rsidRPr="006F39BA">
        <w:rPr>
          <w:rFonts w:ascii="Calibri" w:eastAsia="Georgia" w:hAnsi="Calibri" w:cs="Calibri"/>
          <w:lang w:val="fr-FR"/>
        </w:rPr>
        <w:t>noch</w:t>
      </w:r>
      <w:proofErr w:type="spellEnd"/>
      <w:r w:rsidRPr="006F39BA">
        <w:rPr>
          <w:rFonts w:ascii="Calibri" w:eastAsia="Georgia" w:hAnsi="Calibri" w:cs="Calibri"/>
          <w:lang w:val="fr-FR"/>
        </w:rPr>
        <w:t xml:space="preserve"> </w:t>
      </w:r>
      <w:proofErr w:type="spellStart"/>
      <w:r w:rsidRPr="006F39BA">
        <w:rPr>
          <w:rFonts w:ascii="Calibri" w:eastAsia="Georgia" w:hAnsi="Calibri" w:cs="Calibri"/>
          <w:lang w:val="fr-FR"/>
        </w:rPr>
        <w:t>overschatten</w:t>
      </w:r>
      <w:proofErr w:type="spellEnd"/>
      <w:r w:rsidRPr="006F39BA">
        <w:rPr>
          <w:rFonts w:ascii="Calibri" w:eastAsia="Georgia" w:hAnsi="Calibri" w:cs="Calibri"/>
          <w:lang w:val="fr-FR"/>
        </w:rPr>
        <w:t>.</w:t>
      </w:r>
    </w:p>
    <w:p w:rsidR="00D9555D" w:rsidRPr="006F39BA" w:rsidRDefault="00000000" w:rsidP="006F39BA">
      <w:pPr>
        <w:spacing w:line="278" w:lineRule="auto"/>
        <w:ind w:left="136" w:right="133" w:firstLine="566"/>
        <w:jc w:val="both"/>
        <w:rPr>
          <w:rFonts w:ascii="Calibri" w:eastAsia="Georgia" w:hAnsi="Calibri" w:cs="Calibri"/>
          <w:sz w:val="24"/>
          <w:szCs w:val="24"/>
          <w:lang w:val="nl-BE"/>
        </w:rPr>
      </w:pPr>
      <w:r w:rsidRPr="006F39BA">
        <w:rPr>
          <w:rFonts w:ascii="Calibri" w:eastAsia="Georgia" w:hAnsi="Calibri" w:cs="Calibri"/>
          <w:sz w:val="24"/>
          <w:szCs w:val="24"/>
          <w:lang w:val="nl-BE"/>
        </w:rPr>
        <w:t>Deze rol kan worden onderschat als een</w:t>
      </w:r>
      <w:r w:rsidR="006F39BA" w:rsidRPr="006F39BA">
        <w:rPr>
          <w:rFonts w:ascii="Calibri" w:eastAsia="Georgia" w:hAnsi="Calibri" w:cs="Calibri"/>
          <w:sz w:val="24"/>
          <w:szCs w:val="24"/>
          <w:lang w:val="nl-BE"/>
        </w:rPr>
        <w:t xml:space="preserve"> </w:t>
      </w:r>
      <w:r w:rsidRPr="006F39BA">
        <w:rPr>
          <w:rFonts w:ascii="Calibri" w:eastAsia="Georgia" w:hAnsi="Calibri" w:cs="Calibri"/>
          <w:sz w:val="24"/>
          <w:szCs w:val="24"/>
          <w:lang w:val="nl-BE"/>
        </w:rPr>
        <w:t>kerk</w:t>
      </w:r>
      <w:r w:rsidR="006F39BA" w:rsidRPr="006F39BA">
        <w:rPr>
          <w:rFonts w:ascii="Calibri" w:eastAsia="Georgia" w:hAnsi="Calibri" w:cs="Calibri"/>
          <w:sz w:val="24"/>
          <w:szCs w:val="24"/>
          <w:lang w:val="nl-BE"/>
        </w:rPr>
        <w:t xml:space="preserve"> </w:t>
      </w:r>
      <w:r w:rsidRPr="006F39BA">
        <w:rPr>
          <w:rFonts w:ascii="Calibri" w:eastAsia="Georgia" w:hAnsi="Calibri" w:cs="Calibri"/>
          <w:sz w:val="24"/>
          <w:szCs w:val="24"/>
          <w:lang w:val="nl-BE"/>
        </w:rPr>
        <w:t>haar verantwoordelijkheid om mensen op te vangen niet onderkent of als ze de</w:t>
      </w:r>
      <w:r w:rsidR="006F39BA" w:rsidRPr="006F39BA">
        <w:rPr>
          <w:rFonts w:ascii="Calibri" w:eastAsia="Georgia" w:hAnsi="Calibri" w:cs="Calibri"/>
          <w:sz w:val="24"/>
          <w:szCs w:val="24"/>
          <w:lang w:val="nl-BE"/>
        </w:rPr>
        <w:t xml:space="preserve"> </w:t>
      </w:r>
      <w:r w:rsidRPr="006F39BA">
        <w:rPr>
          <w:rFonts w:ascii="Calibri" w:eastAsia="Georgia" w:hAnsi="Calibri" w:cs="Calibri"/>
          <w:sz w:val="24"/>
          <w:szCs w:val="24"/>
          <w:lang w:val="nl-BE"/>
        </w:rPr>
        <w:t xml:space="preserve">persoon verwerpt omwille van zijn seksuele gerichtheid. Zoals iedere mens die voelt dat hij God nodig heeft en die antwoorden zoekt op zijn geestelijke vragen, zou ook een homoseksuele persoon bij een kerk een plaats van begeleiding en gehoor moeten vinden. De gemeenschap van christenen is een van de middelen die God wil gebruiken om bij te dragen aan de genezing van de relationele en emotionele verwondingen van zijn kinderen, aan het verlichten van de eenzaamheid van alleen gelaten personen en aan de noden van geestelijke en pastorale begeleiding van ieder </w:t>
      </w:r>
      <w:r w:rsidRPr="006F39BA">
        <w:rPr>
          <w:rFonts w:ascii="Calibri" w:eastAsia="Georgia" w:hAnsi="Calibri" w:cs="Calibri"/>
          <w:sz w:val="24"/>
          <w:szCs w:val="24"/>
          <w:lang w:val="nl-BE"/>
        </w:rPr>
        <w:lastRenderedPageBreak/>
        <w:t>mens. De geestelijke gemeenschap van de kerk is ook de door God gewilde omgeving om onze identiteit op Christus te gaan focussen. In een maatschappij die vooral bezig is met narcisme, de cultus van het imago, de consumptie en het openbloeien van het individu, bestaat een essentieel onderdeel van de weg van</w:t>
      </w:r>
      <w:r w:rsidR="006F39BA" w:rsidRPr="006F39BA">
        <w:rPr>
          <w:rFonts w:ascii="Calibri" w:eastAsia="Georgia" w:hAnsi="Calibri" w:cs="Calibri"/>
          <w:sz w:val="24"/>
          <w:szCs w:val="24"/>
          <w:lang w:val="nl-BE"/>
        </w:rPr>
        <w:t xml:space="preserve"> </w:t>
      </w:r>
      <w:r w:rsidRPr="006F39BA">
        <w:rPr>
          <w:rFonts w:ascii="Calibri" w:eastAsia="Georgia" w:hAnsi="Calibri" w:cs="Calibri"/>
          <w:sz w:val="24"/>
          <w:szCs w:val="24"/>
          <w:lang w:val="nl-BE"/>
        </w:rPr>
        <w:t>de christen erin om onze identiteit opnieuw op Christus te focussen. De kerk is bij uitstek de omgeving voor dit proces van geestelijke groei, waarvan de inzet niets minder is dan het geluk van elk menselijk wezen, wat ook zijn seksuele gerichtheid moge zijn.</w:t>
      </w:r>
    </w:p>
    <w:p w:rsidR="00D9555D" w:rsidRPr="00066215" w:rsidRDefault="00000000">
      <w:pPr>
        <w:pStyle w:val="Corpsdetexte"/>
        <w:spacing w:before="5" w:line="276" w:lineRule="auto"/>
        <w:ind w:right="134" w:firstLine="566"/>
        <w:rPr>
          <w:rFonts w:ascii="Calibri" w:eastAsia="Georgia" w:hAnsi="Calibri" w:cs="Calibri"/>
          <w:lang w:val="nl-BE"/>
        </w:rPr>
      </w:pPr>
      <w:r w:rsidRPr="00066215">
        <w:rPr>
          <w:rFonts w:ascii="Calibri" w:eastAsia="Georgia" w:hAnsi="Calibri" w:cs="Calibri"/>
          <w:lang w:val="nl-BE"/>
        </w:rPr>
        <w:t>De rol van een kerkgemeente kan worden overschat als ze denkt dat ze alle behoeften van een homoseksuele persoon zou kunnen of zou moeten vervullen. Het is inderdaad een goede zaak om</w:t>
      </w:r>
      <w:r w:rsidR="006F39BA" w:rsidRPr="00066215">
        <w:rPr>
          <w:rFonts w:ascii="Calibri" w:eastAsia="Georgia" w:hAnsi="Calibri" w:cs="Calibri"/>
          <w:lang w:val="nl-BE"/>
        </w:rPr>
        <w:t xml:space="preserve"> </w:t>
      </w:r>
      <w:r w:rsidRPr="00066215">
        <w:rPr>
          <w:rFonts w:ascii="Calibri" w:eastAsia="Georgia" w:hAnsi="Calibri" w:cs="Calibri"/>
          <w:lang w:val="nl-BE"/>
        </w:rPr>
        <w:t>buiten</w:t>
      </w:r>
      <w:r w:rsidR="006F39BA" w:rsidRPr="00066215">
        <w:rPr>
          <w:rFonts w:ascii="Calibri" w:eastAsia="Georgia" w:hAnsi="Calibri" w:cs="Calibri"/>
          <w:lang w:val="nl-BE"/>
        </w:rPr>
        <w:t xml:space="preserve"> </w:t>
      </w:r>
      <w:r w:rsidRPr="00066215">
        <w:rPr>
          <w:rFonts w:ascii="Calibri" w:eastAsia="Georgia" w:hAnsi="Calibri" w:cs="Calibri"/>
          <w:lang w:val="nl-BE"/>
        </w:rPr>
        <w:t>de</w:t>
      </w:r>
      <w:r w:rsidR="006F39BA" w:rsidRPr="00066215">
        <w:rPr>
          <w:rFonts w:ascii="Calibri" w:eastAsia="Georgia" w:hAnsi="Calibri" w:cs="Calibri"/>
          <w:lang w:val="nl-BE"/>
        </w:rPr>
        <w:t xml:space="preserve"> </w:t>
      </w:r>
      <w:r w:rsidRPr="00066215">
        <w:rPr>
          <w:rFonts w:ascii="Calibri" w:eastAsia="Georgia" w:hAnsi="Calibri" w:cs="Calibri"/>
          <w:lang w:val="nl-BE"/>
        </w:rPr>
        <w:t>kerkgemeente</w:t>
      </w:r>
      <w:r w:rsidR="006F39BA" w:rsidRPr="00066215">
        <w:rPr>
          <w:rFonts w:ascii="Calibri" w:eastAsia="Georgia" w:hAnsi="Calibri" w:cs="Calibri"/>
          <w:lang w:val="nl-BE"/>
        </w:rPr>
        <w:t xml:space="preserve"> </w:t>
      </w:r>
      <w:r w:rsidRPr="00066215">
        <w:rPr>
          <w:rFonts w:ascii="Calibri" w:eastAsia="Georgia" w:hAnsi="Calibri" w:cs="Calibri"/>
          <w:lang w:val="nl-BE"/>
        </w:rPr>
        <w:t>op zoek te gaan naar bepaalde vormen van ondersteuning in vriendschappen, therapeutische begeleiding, de hulp van een psycholoog enz. Niet alle kerken hebben de menselijke mogelijkheden om</w:t>
      </w:r>
      <w:r w:rsidR="006F39BA" w:rsidRPr="00066215">
        <w:rPr>
          <w:rFonts w:ascii="Calibri" w:eastAsia="Georgia" w:hAnsi="Calibri" w:cs="Calibri"/>
          <w:lang w:val="nl-BE"/>
        </w:rPr>
        <w:t xml:space="preserve"> </w:t>
      </w:r>
      <w:r w:rsidRPr="00066215">
        <w:rPr>
          <w:rFonts w:ascii="Calibri" w:eastAsia="Georgia" w:hAnsi="Calibri" w:cs="Calibri"/>
          <w:lang w:val="nl-BE"/>
        </w:rPr>
        <w:t>bij</w:t>
      </w:r>
      <w:r w:rsidR="006F39BA" w:rsidRPr="00066215">
        <w:rPr>
          <w:rFonts w:ascii="Calibri" w:eastAsia="Georgia" w:hAnsi="Calibri" w:cs="Calibri"/>
          <w:lang w:val="nl-BE"/>
        </w:rPr>
        <w:t xml:space="preserve"> </w:t>
      </w:r>
      <w:r w:rsidRPr="00066215">
        <w:rPr>
          <w:rFonts w:ascii="Calibri" w:eastAsia="Georgia" w:hAnsi="Calibri" w:cs="Calibri"/>
          <w:lang w:val="nl-BE"/>
        </w:rPr>
        <w:t>alle</w:t>
      </w:r>
      <w:r w:rsidR="006F39BA" w:rsidRPr="00066215">
        <w:rPr>
          <w:rFonts w:ascii="Calibri" w:eastAsia="Georgia" w:hAnsi="Calibri" w:cs="Calibri"/>
          <w:lang w:val="nl-BE"/>
        </w:rPr>
        <w:t xml:space="preserve"> </w:t>
      </w:r>
      <w:r w:rsidRPr="00066215">
        <w:rPr>
          <w:rFonts w:ascii="Calibri" w:eastAsia="Georgia" w:hAnsi="Calibri" w:cs="Calibri"/>
          <w:lang w:val="nl-BE"/>
        </w:rPr>
        <w:t>christenen</w:t>
      </w:r>
      <w:r w:rsidR="006F39BA" w:rsidRPr="00066215">
        <w:rPr>
          <w:rFonts w:ascii="Calibri" w:eastAsia="Georgia" w:hAnsi="Calibri" w:cs="Calibri"/>
          <w:lang w:val="nl-BE"/>
        </w:rPr>
        <w:t xml:space="preserve"> </w:t>
      </w:r>
      <w:r w:rsidRPr="00066215">
        <w:rPr>
          <w:rFonts w:ascii="Calibri" w:eastAsia="Georgia" w:hAnsi="Calibri" w:cs="Calibri"/>
          <w:lang w:val="nl-BE"/>
        </w:rPr>
        <w:t>tegemoet</w:t>
      </w:r>
      <w:r w:rsidR="006F39BA" w:rsidRPr="00066215">
        <w:rPr>
          <w:rFonts w:ascii="Calibri" w:eastAsia="Georgia" w:hAnsi="Calibri" w:cs="Calibri"/>
          <w:lang w:val="nl-BE"/>
        </w:rPr>
        <w:t xml:space="preserve"> </w:t>
      </w:r>
      <w:r w:rsidRPr="00066215">
        <w:rPr>
          <w:rFonts w:ascii="Calibri" w:eastAsia="Georgia" w:hAnsi="Calibri" w:cs="Calibri"/>
          <w:lang w:val="nl-BE"/>
        </w:rPr>
        <w:t>te komen aan deze behoeften, en het zou nefast zijn</w:t>
      </w:r>
      <w:r w:rsidR="006F39BA" w:rsidRPr="00066215">
        <w:rPr>
          <w:rFonts w:ascii="Calibri" w:eastAsia="Georgia" w:hAnsi="Calibri" w:cs="Calibri"/>
          <w:lang w:val="nl-BE"/>
        </w:rPr>
        <w:t xml:space="preserve"> </w:t>
      </w:r>
      <w:r w:rsidRPr="00066215">
        <w:rPr>
          <w:rFonts w:ascii="Calibri" w:eastAsia="Georgia" w:hAnsi="Calibri" w:cs="Calibri"/>
          <w:lang w:val="nl-BE"/>
        </w:rPr>
        <w:t>voor</w:t>
      </w:r>
      <w:r w:rsidR="006F39BA" w:rsidRPr="00066215">
        <w:rPr>
          <w:rFonts w:ascii="Calibri" w:eastAsia="Georgia" w:hAnsi="Calibri" w:cs="Calibri"/>
          <w:lang w:val="nl-BE"/>
        </w:rPr>
        <w:t xml:space="preserve"> </w:t>
      </w:r>
      <w:r w:rsidRPr="00066215">
        <w:rPr>
          <w:rFonts w:ascii="Calibri" w:eastAsia="Georgia" w:hAnsi="Calibri" w:cs="Calibri"/>
          <w:lang w:val="nl-BE"/>
        </w:rPr>
        <w:t>een</w:t>
      </w:r>
      <w:r w:rsidR="006F39BA" w:rsidRPr="00066215">
        <w:rPr>
          <w:rFonts w:ascii="Calibri" w:eastAsia="Georgia" w:hAnsi="Calibri" w:cs="Calibri"/>
          <w:lang w:val="nl-BE"/>
        </w:rPr>
        <w:t xml:space="preserve"> </w:t>
      </w:r>
      <w:r w:rsidRPr="00066215">
        <w:rPr>
          <w:rFonts w:ascii="Calibri" w:eastAsia="Georgia" w:hAnsi="Calibri" w:cs="Calibri"/>
          <w:lang w:val="nl-BE"/>
        </w:rPr>
        <w:t>predikant</w:t>
      </w:r>
      <w:r w:rsidR="006F39BA" w:rsidRPr="00066215">
        <w:rPr>
          <w:rFonts w:ascii="Calibri" w:eastAsia="Georgia" w:hAnsi="Calibri" w:cs="Calibri"/>
          <w:lang w:val="nl-BE"/>
        </w:rPr>
        <w:t xml:space="preserve"> </w:t>
      </w:r>
      <w:r w:rsidRPr="00066215">
        <w:rPr>
          <w:rFonts w:ascii="Calibri" w:eastAsia="Georgia" w:hAnsi="Calibri" w:cs="Calibri"/>
          <w:lang w:val="nl-BE"/>
        </w:rPr>
        <w:t>(of andere kerkverantwoordelijke) als hij zou verwachten dat hij</w:t>
      </w:r>
      <w:r w:rsidR="006F39BA" w:rsidRPr="00066215">
        <w:rPr>
          <w:rFonts w:ascii="Calibri" w:eastAsia="Georgia" w:hAnsi="Calibri" w:cs="Calibri"/>
          <w:lang w:val="nl-BE"/>
        </w:rPr>
        <w:t xml:space="preserve"> </w:t>
      </w:r>
      <w:r w:rsidRPr="00066215">
        <w:rPr>
          <w:rFonts w:ascii="Calibri" w:eastAsia="Georgia" w:hAnsi="Calibri" w:cs="Calibri"/>
          <w:lang w:val="nl-BE"/>
        </w:rPr>
        <w:t>heel</w:t>
      </w:r>
      <w:r w:rsidR="006F39BA" w:rsidRPr="00066215">
        <w:rPr>
          <w:rFonts w:ascii="Calibri" w:eastAsia="Georgia" w:hAnsi="Calibri" w:cs="Calibri"/>
          <w:lang w:val="nl-BE"/>
        </w:rPr>
        <w:t xml:space="preserve"> </w:t>
      </w:r>
      <w:r w:rsidRPr="00066215">
        <w:rPr>
          <w:rFonts w:ascii="Calibri" w:eastAsia="Georgia" w:hAnsi="Calibri" w:cs="Calibri"/>
          <w:lang w:val="nl-BE"/>
        </w:rPr>
        <w:t>de geestelijke en emotionele begeleiding</w:t>
      </w:r>
      <w:r w:rsidR="006F39BA" w:rsidRPr="00066215">
        <w:rPr>
          <w:rFonts w:ascii="Calibri" w:eastAsia="Georgia" w:hAnsi="Calibri" w:cs="Calibri"/>
          <w:lang w:val="nl-BE"/>
        </w:rPr>
        <w:t xml:space="preserve"> </w:t>
      </w:r>
      <w:r w:rsidRPr="00066215">
        <w:rPr>
          <w:rFonts w:ascii="Calibri" w:eastAsia="Georgia" w:hAnsi="Calibri" w:cs="Calibri"/>
          <w:lang w:val="nl-BE"/>
        </w:rPr>
        <w:t>van</w:t>
      </w:r>
      <w:r w:rsidR="006F39BA" w:rsidRPr="00066215">
        <w:rPr>
          <w:rFonts w:ascii="Calibri" w:eastAsia="Georgia" w:hAnsi="Calibri" w:cs="Calibri"/>
          <w:lang w:val="nl-BE"/>
        </w:rPr>
        <w:t xml:space="preserve"> </w:t>
      </w:r>
      <w:r w:rsidRPr="00066215">
        <w:rPr>
          <w:rFonts w:ascii="Calibri" w:eastAsia="Georgia" w:hAnsi="Calibri" w:cs="Calibri"/>
          <w:lang w:val="nl-BE"/>
        </w:rPr>
        <w:t>een</w:t>
      </w:r>
      <w:r w:rsidR="006F39BA" w:rsidRPr="00066215">
        <w:rPr>
          <w:rFonts w:ascii="Calibri" w:eastAsia="Georgia" w:hAnsi="Calibri" w:cs="Calibri"/>
          <w:lang w:val="nl-BE"/>
        </w:rPr>
        <w:t xml:space="preserve"> </w:t>
      </w:r>
      <w:r w:rsidRPr="00066215">
        <w:rPr>
          <w:rFonts w:ascii="Calibri" w:eastAsia="Georgia" w:hAnsi="Calibri" w:cs="Calibri"/>
          <w:lang w:val="nl-BE"/>
        </w:rPr>
        <w:t>homoseksuele</w:t>
      </w:r>
      <w:r w:rsidR="006F39BA" w:rsidRPr="00066215">
        <w:rPr>
          <w:rFonts w:ascii="Calibri" w:eastAsia="Georgia" w:hAnsi="Calibri" w:cs="Calibri"/>
          <w:lang w:val="nl-BE"/>
        </w:rPr>
        <w:t xml:space="preserve"> </w:t>
      </w:r>
      <w:r w:rsidRPr="00066215">
        <w:rPr>
          <w:rFonts w:ascii="Calibri" w:eastAsia="Georgia" w:hAnsi="Calibri" w:cs="Calibri"/>
          <w:lang w:val="nl-BE"/>
        </w:rPr>
        <w:t>persoon (evenmin als van om het even welke andere christen) zou beheersen. Vanuit dit oogmerk kan het dus zeer nuttig zijn voor de verantwoordelijken van een kerkgemeente om vertrouwensrelaties op te bouwen</w:t>
      </w:r>
      <w:r w:rsidR="006F39BA" w:rsidRPr="00066215">
        <w:rPr>
          <w:rFonts w:ascii="Calibri" w:eastAsia="Georgia" w:hAnsi="Calibri" w:cs="Calibri"/>
          <w:lang w:val="nl-BE"/>
        </w:rPr>
        <w:t xml:space="preserve"> </w:t>
      </w:r>
      <w:r w:rsidRPr="00066215">
        <w:rPr>
          <w:rFonts w:ascii="Calibri" w:eastAsia="Georgia" w:hAnsi="Calibri" w:cs="Calibri"/>
          <w:lang w:val="nl-BE"/>
        </w:rPr>
        <w:t>met</w:t>
      </w:r>
      <w:r w:rsidR="006F39BA" w:rsidRPr="00066215">
        <w:rPr>
          <w:rFonts w:ascii="Calibri" w:eastAsia="Georgia" w:hAnsi="Calibri" w:cs="Calibri"/>
          <w:lang w:val="nl-BE"/>
        </w:rPr>
        <w:t xml:space="preserve"> </w:t>
      </w:r>
      <w:r w:rsidRPr="00066215">
        <w:rPr>
          <w:rFonts w:ascii="Calibri" w:eastAsia="Georgia" w:hAnsi="Calibri" w:cs="Calibri"/>
          <w:lang w:val="nl-BE"/>
        </w:rPr>
        <w:t>verschillende partners (verantwoordelijken van andere kerken,</w:t>
      </w:r>
      <w:r w:rsidR="006F39BA" w:rsidRPr="00066215">
        <w:rPr>
          <w:rFonts w:ascii="Calibri" w:eastAsia="Georgia" w:hAnsi="Calibri" w:cs="Calibri"/>
          <w:lang w:val="nl-BE"/>
        </w:rPr>
        <w:t xml:space="preserve"> </w:t>
      </w:r>
      <w:r w:rsidRPr="00066215">
        <w:rPr>
          <w:rFonts w:ascii="Calibri" w:eastAsia="Georgia" w:hAnsi="Calibri" w:cs="Calibri"/>
          <w:lang w:val="nl-BE"/>
        </w:rPr>
        <w:t>beroepskrachten</w:t>
      </w:r>
      <w:r w:rsidR="006F39BA" w:rsidRPr="00066215">
        <w:rPr>
          <w:rFonts w:ascii="Calibri" w:eastAsia="Georgia" w:hAnsi="Calibri" w:cs="Calibri"/>
          <w:lang w:val="nl-BE"/>
        </w:rPr>
        <w:t xml:space="preserve"> </w:t>
      </w:r>
      <w:r w:rsidRPr="00066215">
        <w:rPr>
          <w:rFonts w:ascii="Calibri" w:eastAsia="Georgia" w:hAnsi="Calibri" w:cs="Calibri"/>
          <w:lang w:val="nl-BE"/>
        </w:rPr>
        <w:t>met vorming in hulpverlening of psychotherapie etc.).</w:t>
      </w:r>
    </w:p>
    <w:p w:rsidR="006F39BA" w:rsidRPr="00066215" w:rsidRDefault="00000000" w:rsidP="00066215">
      <w:pPr>
        <w:pStyle w:val="Corpsdetexte"/>
        <w:spacing w:before="9" w:line="276" w:lineRule="auto"/>
        <w:ind w:right="131" w:firstLine="566"/>
        <w:rPr>
          <w:rFonts w:ascii="Calibri" w:eastAsia="Georgia" w:hAnsi="Calibri" w:cs="Calibri"/>
          <w:lang w:val="nl-BE"/>
        </w:rPr>
      </w:pPr>
      <w:r w:rsidRPr="00066215">
        <w:rPr>
          <w:rFonts w:ascii="Calibri" w:eastAsia="Georgia" w:hAnsi="Calibri" w:cs="Calibri"/>
          <w:lang w:val="nl-BE"/>
        </w:rPr>
        <w:t>Het gebeurt heel vaak dat de rol van de kerkgemeente zich niet beperkt tot de begeleiding van homoseksuele personen, maar dat ze ook betrokken geraakt bij hun naasten, vooral bij de gezinnen waaruit ze voortkomen. De homoseksuele gerichtheid raakt immers zowel families binnen de kerk als buiten de kerk. In het geval van christelijke ouders die de homoseksualiteit van een van hun jongvolwassen of volwassen kinderen ontdekken, is het van belang om aan de ouders (maar ook aan de andere leden van het gezin) een geestelijke en pastorale begeleiding voor te stellen die verlichting biedt aan hun eventuele nood die is ontstaan door de levenskeuze van hun kind. De kerk kan geen homoseksuele persoon helpen die niet wenst te worden geholpen, zelfs niet op vraag van de ouders. Ze kan daarentegen wel een luisterend oor, bemoediging en begeleiding aan de ouders zelf voorstellen.</w:t>
      </w:r>
    </w:p>
    <w:p w:rsidR="00D9555D" w:rsidRPr="00066215" w:rsidRDefault="00000000" w:rsidP="00066215">
      <w:pPr>
        <w:pStyle w:val="Paragraphedeliste"/>
        <w:numPr>
          <w:ilvl w:val="0"/>
          <w:numId w:val="3"/>
        </w:numPr>
        <w:spacing w:before="247" w:line="259" w:lineRule="auto"/>
        <w:ind w:left="709" w:right="136" w:hanging="567"/>
        <w:rPr>
          <w:rFonts w:ascii="Calibri" w:hAnsi="Calibri" w:cs="Calibri"/>
          <w:b/>
          <w:color w:val="000000" w:themeColor="text1"/>
          <w:w w:val="110"/>
          <w:sz w:val="28"/>
        </w:rPr>
      </w:pPr>
      <w:r w:rsidRPr="00066215">
        <w:rPr>
          <w:rFonts w:ascii="Calibri" w:hAnsi="Calibri" w:cs="Calibri"/>
          <w:b/>
          <w:color w:val="000000" w:themeColor="text1"/>
          <w:w w:val="110"/>
          <w:sz w:val="28"/>
        </w:rPr>
        <w:t>Onderscheid maken tussen pastorale begeleiding en het werk van de Heilige Geest</w:t>
      </w:r>
    </w:p>
    <w:p w:rsidR="00066215" w:rsidRPr="00066215" w:rsidRDefault="00000000" w:rsidP="00066215">
      <w:pPr>
        <w:pStyle w:val="Corpsdetexte"/>
        <w:spacing w:before="1" w:line="276" w:lineRule="auto"/>
        <w:ind w:right="131"/>
        <w:rPr>
          <w:rFonts w:ascii="Calibri" w:eastAsia="Georgia" w:hAnsi="Calibri" w:cs="Calibri"/>
          <w:lang w:val="nl-BE"/>
        </w:rPr>
      </w:pPr>
      <w:r w:rsidRPr="00066215">
        <w:rPr>
          <w:rFonts w:ascii="Calibri" w:eastAsia="Georgia" w:hAnsi="Calibri" w:cs="Calibri"/>
          <w:lang w:val="nl-BE"/>
        </w:rPr>
        <w:t xml:space="preserve">De christen met een homoseksuele gerichtheid wordt opgeroepen, zoals ieder ander christen, om te groeien in de gelijkenis van Christus (Ef. 4:13-16). Dit proces is vooral het werk van God zelf, door het handelen van de Heilige Geest, en vergt een vrijwillige inzet van het individu, op grond van zijn relatie met de Heer. Het verlangen van de christen om zich zo te laten veranderen door God mag niet voortkomen vanuit iets dat wettisch is opgelegd, uit kerkelijke druk of uit het verlangen te wedijveren met de predikant of een andere christen., maar moet zijn oorsprong vinden in de liefde van Christus, Die zijn leven voor ons heeft gegeven. Geen enkele begeleiding vanwege een predikant of vanwege en kerk kan uitmonden in een duurzaam en openbloeiend resultaat in het leven van een christen met een homoseksuele gerichtheid tenzij hij om te beginnen overtuigd is van Gods liefde voor hem en zeker is van zijn verlangen om te leven als discipel van Christus. Alleen deze intieme en persoonlijke relatie tussen het individu en Christus kan leiden tot een gelukkig en </w:t>
      </w:r>
      <w:r w:rsidRPr="00066215">
        <w:rPr>
          <w:rFonts w:ascii="Calibri" w:eastAsia="Georgia" w:hAnsi="Calibri" w:cs="Calibri"/>
          <w:lang w:val="nl-BE"/>
        </w:rPr>
        <w:lastRenderedPageBreak/>
        <w:t>geestelijk voldragen christelijk leven.</w:t>
      </w:r>
    </w:p>
    <w:p w:rsidR="00D9555D" w:rsidRPr="00066215" w:rsidRDefault="00000000" w:rsidP="00066215">
      <w:pPr>
        <w:pStyle w:val="Paragraphedeliste"/>
        <w:numPr>
          <w:ilvl w:val="0"/>
          <w:numId w:val="3"/>
        </w:numPr>
        <w:spacing w:before="247" w:line="259" w:lineRule="auto"/>
        <w:ind w:left="709" w:right="136" w:hanging="567"/>
        <w:rPr>
          <w:rFonts w:ascii="Calibri" w:hAnsi="Calibri" w:cs="Calibri"/>
          <w:b/>
          <w:color w:val="000000" w:themeColor="text1"/>
          <w:w w:val="110"/>
          <w:sz w:val="28"/>
        </w:rPr>
      </w:pPr>
      <w:r w:rsidRPr="00066215">
        <w:rPr>
          <w:rFonts w:ascii="Calibri" w:hAnsi="Calibri" w:cs="Calibri"/>
          <w:b/>
          <w:color w:val="000000" w:themeColor="text1"/>
          <w:w w:val="110"/>
          <w:sz w:val="28"/>
        </w:rPr>
        <w:t>Enkele praktische vragen en pogingen tot antwoord</w:t>
      </w:r>
    </w:p>
    <w:p w:rsidR="00D9555D" w:rsidRPr="00066215" w:rsidRDefault="00000000">
      <w:pPr>
        <w:pStyle w:val="Corpsdetexte"/>
        <w:spacing w:before="0" w:line="276" w:lineRule="auto"/>
        <w:ind w:right="136"/>
        <w:rPr>
          <w:rFonts w:ascii="Calibri" w:eastAsia="Georgia" w:hAnsi="Calibri" w:cs="Calibri"/>
          <w:lang w:val="nl-BE"/>
        </w:rPr>
      </w:pPr>
      <w:r w:rsidRPr="00066215">
        <w:rPr>
          <w:rFonts w:ascii="Calibri" w:eastAsia="Georgia" w:hAnsi="Calibri" w:cs="Calibri"/>
          <w:lang w:val="nl-BE"/>
        </w:rPr>
        <w:t>In de praktijk varieert het pastoraat i.v.m. homoseksualiteit enorm naargelang de individuen en de concrete omstandigheden. Geen enkele theoretische benadering, zoals degene die we voorstellen in dit document, kan ervan uitgaan dat ze pastorale oplossingen voorstelt voor de enorme hoeveelheid van gevallen die zich op dit ogenblik voordoen en die niet zullen ophouden zich in onze kerken voor te doen in de komende jaren.</w:t>
      </w:r>
    </w:p>
    <w:p w:rsidR="00D9555D" w:rsidRPr="00066215" w:rsidRDefault="00000000">
      <w:pPr>
        <w:pStyle w:val="Corpsdetexte"/>
        <w:spacing w:before="0" w:line="276" w:lineRule="auto"/>
        <w:ind w:right="141" w:firstLine="566"/>
        <w:rPr>
          <w:rFonts w:ascii="Calibri" w:eastAsia="Georgia" w:hAnsi="Calibri" w:cs="Calibri"/>
          <w:lang w:val="nl-BE"/>
        </w:rPr>
      </w:pPr>
      <w:r w:rsidRPr="00066215">
        <w:rPr>
          <w:rFonts w:ascii="Calibri" w:eastAsia="Georgia" w:hAnsi="Calibri" w:cs="Calibri"/>
          <w:lang w:val="nl-BE"/>
        </w:rPr>
        <w:t>Maar in alle gevallen zal het een goede zaak</w:t>
      </w:r>
      <w:r w:rsidR="006F39BA" w:rsidRPr="00066215">
        <w:rPr>
          <w:rFonts w:ascii="Calibri" w:eastAsia="Georgia" w:hAnsi="Calibri" w:cs="Calibri"/>
          <w:lang w:val="nl-BE"/>
        </w:rPr>
        <w:t xml:space="preserve"> </w:t>
      </w:r>
      <w:r w:rsidRPr="00066215">
        <w:rPr>
          <w:rFonts w:ascii="Calibri" w:eastAsia="Georgia" w:hAnsi="Calibri" w:cs="Calibri"/>
          <w:lang w:val="nl-BE"/>
        </w:rPr>
        <w:t>zijn</w:t>
      </w:r>
      <w:r w:rsidR="006F39BA" w:rsidRPr="00066215">
        <w:rPr>
          <w:rFonts w:ascii="Calibri" w:eastAsia="Georgia" w:hAnsi="Calibri" w:cs="Calibri"/>
          <w:lang w:val="nl-BE"/>
        </w:rPr>
        <w:t xml:space="preserve"> </w:t>
      </w:r>
      <w:r w:rsidRPr="00066215">
        <w:rPr>
          <w:rFonts w:ascii="Calibri" w:eastAsia="Georgia" w:hAnsi="Calibri" w:cs="Calibri"/>
          <w:lang w:val="nl-BE"/>
        </w:rPr>
        <w:t>een</w:t>
      </w:r>
      <w:r w:rsidR="006F39BA" w:rsidRPr="00066215">
        <w:rPr>
          <w:rFonts w:ascii="Calibri" w:eastAsia="Georgia" w:hAnsi="Calibri" w:cs="Calibri"/>
          <w:lang w:val="nl-BE"/>
        </w:rPr>
        <w:t xml:space="preserve"> </w:t>
      </w:r>
      <w:r w:rsidRPr="00066215">
        <w:rPr>
          <w:rFonts w:ascii="Calibri" w:eastAsia="Georgia" w:hAnsi="Calibri" w:cs="Calibri"/>
          <w:lang w:val="nl-BE"/>
        </w:rPr>
        <w:t>onderscheid</w:t>
      </w:r>
      <w:r w:rsidR="006F39BA" w:rsidRPr="00066215">
        <w:rPr>
          <w:rFonts w:ascii="Calibri" w:eastAsia="Georgia" w:hAnsi="Calibri" w:cs="Calibri"/>
          <w:lang w:val="nl-BE"/>
        </w:rPr>
        <w:t xml:space="preserve"> </w:t>
      </w:r>
      <w:r w:rsidRPr="00066215">
        <w:rPr>
          <w:rFonts w:ascii="Calibri" w:eastAsia="Georgia" w:hAnsi="Calibri" w:cs="Calibri"/>
          <w:lang w:val="nl-BE"/>
        </w:rPr>
        <w:t>te maken tussen:</w:t>
      </w:r>
    </w:p>
    <w:p w:rsidR="00D9555D" w:rsidRPr="00066215" w:rsidRDefault="00000000">
      <w:pPr>
        <w:pStyle w:val="Paragraphedeliste"/>
        <w:numPr>
          <w:ilvl w:val="0"/>
          <w:numId w:val="1"/>
        </w:numPr>
        <w:tabs>
          <w:tab w:val="left" w:pos="702"/>
          <w:tab w:val="left" w:pos="703"/>
        </w:tabs>
        <w:spacing w:before="1"/>
        <w:jc w:val="left"/>
        <w:rPr>
          <w:rFonts w:ascii="Calibri" w:eastAsia="Georgia" w:hAnsi="Calibri" w:cs="Calibri"/>
          <w:sz w:val="24"/>
          <w:szCs w:val="24"/>
          <w:lang w:val="nl-BE"/>
        </w:rPr>
      </w:pPr>
      <w:r w:rsidRPr="00066215">
        <w:rPr>
          <w:rFonts w:ascii="Calibri" w:eastAsia="Georgia" w:hAnsi="Calibri" w:cs="Calibri"/>
          <w:sz w:val="24"/>
          <w:szCs w:val="24"/>
          <w:lang w:val="nl-BE"/>
        </w:rPr>
        <w:t>het onthaal van een persoon;</w:t>
      </w:r>
    </w:p>
    <w:p w:rsidR="00D9555D" w:rsidRPr="00066215" w:rsidRDefault="00000000">
      <w:pPr>
        <w:pStyle w:val="Paragraphedeliste"/>
        <w:numPr>
          <w:ilvl w:val="0"/>
          <w:numId w:val="1"/>
        </w:numPr>
        <w:tabs>
          <w:tab w:val="left" w:pos="702"/>
          <w:tab w:val="left" w:pos="703"/>
        </w:tabs>
        <w:spacing w:before="43"/>
        <w:jc w:val="left"/>
        <w:rPr>
          <w:rFonts w:ascii="Calibri" w:eastAsia="Georgia" w:hAnsi="Calibri" w:cs="Calibri"/>
          <w:sz w:val="24"/>
          <w:szCs w:val="24"/>
          <w:lang w:val="nl-BE"/>
        </w:rPr>
      </w:pPr>
      <w:r w:rsidRPr="00066215">
        <w:rPr>
          <w:rFonts w:ascii="Calibri" w:eastAsia="Georgia" w:hAnsi="Calibri" w:cs="Calibri"/>
          <w:sz w:val="24"/>
          <w:szCs w:val="24"/>
          <w:lang w:val="nl-BE"/>
        </w:rPr>
        <w:t>de aanvaarding of de begeleiding van de persoon;</w:t>
      </w:r>
    </w:p>
    <w:p w:rsidR="00D9555D" w:rsidRPr="00066215" w:rsidRDefault="00000000">
      <w:pPr>
        <w:pStyle w:val="Paragraphedeliste"/>
        <w:numPr>
          <w:ilvl w:val="0"/>
          <w:numId w:val="1"/>
        </w:numPr>
        <w:tabs>
          <w:tab w:val="left" w:pos="702"/>
          <w:tab w:val="left" w:pos="703"/>
        </w:tabs>
        <w:spacing w:before="42"/>
        <w:jc w:val="left"/>
        <w:rPr>
          <w:rFonts w:ascii="Calibri" w:eastAsia="Georgia" w:hAnsi="Calibri" w:cs="Calibri"/>
          <w:sz w:val="24"/>
          <w:szCs w:val="24"/>
          <w:lang w:val="nl-BE"/>
        </w:rPr>
      </w:pPr>
      <w:r w:rsidRPr="00066215">
        <w:rPr>
          <w:rFonts w:ascii="Calibri" w:eastAsia="Georgia" w:hAnsi="Calibri" w:cs="Calibri"/>
          <w:sz w:val="24"/>
          <w:szCs w:val="24"/>
          <w:lang w:val="nl-BE"/>
        </w:rPr>
        <w:t>de goedkeuring van zijn gedragingen.</w:t>
      </w:r>
    </w:p>
    <w:p w:rsidR="00D9555D" w:rsidRPr="00066215" w:rsidRDefault="00000000">
      <w:pPr>
        <w:pStyle w:val="Corpsdetexte"/>
        <w:spacing w:before="43" w:line="276" w:lineRule="auto"/>
        <w:ind w:right="136" w:firstLine="566"/>
        <w:rPr>
          <w:rFonts w:ascii="Calibri" w:eastAsia="Georgia" w:hAnsi="Calibri" w:cs="Calibri"/>
          <w:lang w:val="nl-BE"/>
        </w:rPr>
      </w:pPr>
      <w:r w:rsidRPr="00066215">
        <w:rPr>
          <w:rFonts w:ascii="Calibri" w:eastAsia="Georgia" w:hAnsi="Calibri" w:cs="Calibri"/>
          <w:lang w:val="nl-BE"/>
        </w:rPr>
        <w:t>Het is mogelijk om een luisterend oor en een begeleiding aan te bieden aan de homoseksuele persoon die antwoorden zoekt voor zijn geestelijke vragen, zonder daarom zijn gedragingen goed te keuren. En deze afkeuring uitdrukken mag geen voorrang krijgen – er kan worden gewacht op een geschikt ogenblik, als de relatie al is aangeknoopt, net zoals bij Jezus’ benadering van de Samaritaanse vrouw bij de put (Joh. 4).</w:t>
      </w:r>
    </w:p>
    <w:p w:rsidR="00D9555D" w:rsidRPr="00066215" w:rsidRDefault="00000000" w:rsidP="006F39BA">
      <w:pPr>
        <w:pStyle w:val="Corpsdetexte"/>
        <w:spacing w:before="3" w:line="276" w:lineRule="auto"/>
        <w:ind w:firstLine="566"/>
        <w:rPr>
          <w:rFonts w:ascii="Calibri" w:eastAsia="Georgia" w:hAnsi="Calibri" w:cs="Calibri"/>
          <w:lang w:val="nl-BE"/>
        </w:rPr>
      </w:pPr>
      <w:r w:rsidRPr="00066215">
        <w:rPr>
          <w:rFonts w:ascii="Calibri" w:eastAsia="Georgia" w:hAnsi="Calibri" w:cs="Calibri"/>
          <w:lang w:val="nl-BE"/>
        </w:rPr>
        <w:t>Dit onderscheid tussen onthaal, aanvaarding en goedkeuring stelt ons in staat om een benadering uit te werken die bijv. een homoseksuele persoon die vraagt om lid te worden van een kerk, niet onmiddellijk afwijst. Dankzij dit onderscheid kan een predikant, als hem wordt gevraagd een zegen uit te spreken over een homoseksueel huwelijk, op een andere wijze reageren dan met een directe afwijzing van personen, ook als er geen mogelijkheid is om in te gaan op de vraag om een inzegening. Deze vraag kan immers voortkomen</w:t>
      </w:r>
      <w:r w:rsidR="006F39BA" w:rsidRPr="00066215">
        <w:rPr>
          <w:rFonts w:ascii="Calibri" w:eastAsia="Georgia" w:hAnsi="Calibri" w:cs="Calibri"/>
          <w:lang w:val="nl-BE"/>
        </w:rPr>
        <w:t xml:space="preserve"> </w:t>
      </w:r>
      <w:r w:rsidRPr="00066215">
        <w:rPr>
          <w:rFonts w:ascii="Calibri" w:eastAsia="Georgia" w:hAnsi="Calibri" w:cs="Calibri"/>
          <w:lang w:val="nl-BE"/>
        </w:rPr>
        <w:t>vanuit een verlangen van een</w:t>
      </w:r>
      <w:r w:rsidR="006F39BA" w:rsidRPr="00066215">
        <w:rPr>
          <w:rFonts w:ascii="Calibri" w:eastAsia="Georgia" w:hAnsi="Calibri" w:cs="Calibri"/>
          <w:lang w:val="nl-BE"/>
        </w:rPr>
        <w:t xml:space="preserve"> </w:t>
      </w:r>
      <w:r w:rsidRPr="00066215">
        <w:rPr>
          <w:rFonts w:ascii="Calibri" w:eastAsia="Georgia" w:hAnsi="Calibri" w:cs="Calibri"/>
          <w:lang w:val="nl-BE"/>
        </w:rPr>
        <w:t>‘religieuze’</w:t>
      </w:r>
      <w:r w:rsidR="006F39BA" w:rsidRPr="00066215">
        <w:rPr>
          <w:rFonts w:ascii="Calibri" w:eastAsia="Georgia" w:hAnsi="Calibri" w:cs="Calibri"/>
          <w:lang w:val="nl-BE"/>
        </w:rPr>
        <w:t xml:space="preserve"> </w:t>
      </w:r>
      <w:r w:rsidRPr="00066215">
        <w:rPr>
          <w:rFonts w:ascii="Calibri" w:eastAsia="Georgia" w:hAnsi="Calibri" w:cs="Calibri"/>
          <w:lang w:val="nl-BE"/>
        </w:rPr>
        <w:t>onderbouwing</w:t>
      </w:r>
      <w:r w:rsidR="006F39BA" w:rsidRPr="00066215">
        <w:rPr>
          <w:rFonts w:ascii="Calibri" w:eastAsia="Georgia" w:hAnsi="Calibri" w:cs="Calibri"/>
          <w:lang w:val="nl-BE"/>
        </w:rPr>
        <w:t xml:space="preserve"> </w:t>
      </w:r>
      <w:r w:rsidRPr="00066215">
        <w:rPr>
          <w:rFonts w:ascii="Calibri" w:eastAsia="Georgia" w:hAnsi="Calibri" w:cs="Calibri"/>
          <w:lang w:val="nl-BE"/>
        </w:rPr>
        <w:t>van</w:t>
      </w:r>
      <w:r w:rsidR="006F39BA" w:rsidRPr="00066215">
        <w:rPr>
          <w:rFonts w:ascii="Calibri" w:eastAsia="Georgia" w:hAnsi="Calibri" w:cs="Calibri"/>
          <w:lang w:val="nl-BE"/>
        </w:rPr>
        <w:t xml:space="preserve"> </w:t>
      </w:r>
      <w:r w:rsidRPr="00066215">
        <w:rPr>
          <w:rFonts w:ascii="Calibri" w:eastAsia="Georgia" w:hAnsi="Calibri" w:cs="Calibri"/>
          <w:lang w:val="nl-BE"/>
        </w:rPr>
        <w:t>hun</w:t>
      </w:r>
      <w:r w:rsidR="006F39BA" w:rsidRPr="00066215">
        <w:rPr>
          <w:rFonts w:ascii="Calibri" w:eastAsia="Georgia" w:hAnsi="Calibri" w:cs="Calibri"/>
          <w:lang w:val="nl-BE"/>
        </w:rPr>
        <w:t xml:space="preserve"> </w:t>
      </w:r>
      <w:r w:rsidRPr="00066215">
        <w:rPr>
          <w:rFonts w:ascii="Calibri" w:eastAsia="Georgia" w:hAnsi="Calibri" w:cs="Calibri"/>
          <w:lang w:val="nl-BE"/>
        </w:rPr>
        <w:t>vraag</w:t>
      </w:r>
      <w:r w:rsidR="006F39BA" w:rsidRPr="00066215">
        <w:rPr>
          <w:rFonts w:ascii="Calibri" w:eastAsia="Georgia" w:hAnsi="Calibri" w:cs="Calibri"/>
          <w:lang w:val="nl-BE"/>
        </w:rPr>
        <w:t xml:space="preserve"> </w:t>
      </w:r>
      <w:r w:rsidRPr="00066215">
        <w:rPr>
          <w:rFonts w:ascii="Calibri" w:eastAsia="Georgia" w:hAnsi="Calibri" w:cs="Calibri"/>
          <w:lang w:val="nl-BE"/>
        </w:rPr>
        <w:t>om een burgerlijk huwelijk, maar hij kan ook voortkomen uit een oprechte geestelijke zoektocht en een verlangen om nader tot God te</w:t>
      </w:r>
      <w:r w:rsidR="006F39BA" w:rsidRPr="00066215">
        <w:rPr>
          <w:rFonts w:ascii="Calibri" w:eastAsia="Georgia" w:hAnsi="Calibri" w:cs="Calibri"/>
          <w:lang w:val="nl-BE"/>
        </w:rPr>
        <w:t xml:space="preserve"> </w:t>
      </w:r>
      <w:r w:rsidRPr="00066215">
        <w:rPr>
          <w:rFonts w:ascii="Calibri" w:eastAsia="Georgia" w:hAnsi="Calibri" w:cs="Calibri"/>
          <w:lang w:val="nl-BE"/>
        </w:rPr>
        <w:t>komen;</w:t>
      </w:r>
      <w:r w:rsidR="006F39BA" w:rsidRPr="00066215">
        <w:rPr>
          <w:rFonts w:ascii="Calibri" w:eastAsia="Georgia" w:hAnsi="Calibri" w:cs="Calibri"/>
          <w:lang w:val="nl-BE"/>
        </w:rPr>
        <w:t xml:space="preserve"> </w:t>
      </w:r>
      <w:r w:rsidRPr="00066215">
        <w:rPr>
          <w:rFonts w:ascii="Calibri" w:eastAsia="Georgia" w:hAnsi="Calibri" w:cs="Calibri"/>
          <w:lang w:val="nl-BE"/>
        </w:rPr>
        <w:t>in</w:t>
      </w:r>
      <w:r w:rsidR="006F39BA" w:rsidRPr="00066215">
        <w:rPr>
          <w:rFonts w:ascii="Calibri" w:eastAsia="Georgia" w:hAnsi="Calibri" w:cs="Calibri"/>
          <w:lang w:val="nl-BE"/>
        </w:rPr>
        <w:t xml:space="preserve"> </w:t>
      </w:r>
      <w:r w:rsidRPr="00066215">
        <w:rPr>
          <w:rFonts w:ascii="Calibri" w:eastAsia="Georgia" w:hAnsi="Calibri" w:cs="Calibri"/>
          <w:lang w:val="nl-BE"/>
        </w:rPr>
        <w:t>zo’n geval behoort een kerk of predikant die wordt aangesproken</w:t>
      </w:r>
      <w:r w:rsidR="006F39BA" w:rsidRPr="00066215">
        <w:rPr>
          <w:rFonts w:ascii="Calibri" w:eastAsia="Georgia" w:hAnsi="Calibri" w:cs="Calibri"/>
          <w:lang w:val="nl-BE"/>
        </w:rPr>
        <w:t xml:space="preserve"> </w:t>
      </w:r>
      <w:r w:rsidRPr="00066215">
        <w:rPr>
          <w:rFonts w:ascii="Calibri" w:eastAsia="Georgia" w:hAnsi="Calibri" w:cs="Calibri"/>
          <w:lang w:val="nl-BE"/>
        </w:rPr>
        <w:t>open</w:t>
      </w:r>
      <w:r w:rsidR="006F39BA" w:rsidRPr="00066215">
        <w:rPr>
          <w:rFonts w:ascii="Calibri" w:eastAsia="Georgia" w:hAnsi="Calibri" w:cs="Calibri"/>
          <w:lang w:val="nl-BE"/>
        </w:rPr>
        <w:t xml:space="preserve"> </w:t>
      </w:r>
      <w:r w:rsidRPr="00066215">
        <w:rPr>
          <w:rFonts w:ascii="Calibri" w:eastAsia="Georgia" w:hAnsi="Calibri" w:cs="Calibri"/>
          <w:lang w:val="nl-BE"/>
        </w:rPr>
        <w:t>te</w:t>
      </w:r>
      <w:r w:rsidR="006F39BA" w:rsidRPr="00066215">
        <w:rPr>
          <w:rFonts w:ascii="Calibri" w:eastAsia="Georgia" w:hAnsi="Calibri" w:cs="Calibri"/>
          <w:lang w:val="nl-BE"/>
        </w:rPr>
        <w:t xml:space="preserve"> </w:t>
      </w:r>
      <w:r w:rsidRPr="00066215">
        <w:rPr>
          <w:rFonts w:ascii="Calibri" w:eastAsia="Georgia" w:hAnsi="Calibri" w:cs="Calibri"/>
          <w:lang w:val="nl-BE"/>
        </w:rPr>
        <w:t>staan voor de dialoog.</w:t>
      </w:r>
    </w:p>
    <w:p w:rsidR="00D9555D" w:rsidRPr="00066215" w:rsidRDefault="00000000">
      <w:pPr>
        <w:pStyle w:val="Corpsdetexte"/>
        <w:spacing w:line="276" w:lineRule="auto"/>
        <w:ind w:right="135" w:firstLine="566"/>
        <w:rPr>
          <w:rFonts w:ascii="Calibri" w:eastAsia="Georgia" w:hAnsi="Calibri" w:cs="Calibri"/>
          <w:lang w:val="nl-BE"/>
        </w:rPr>
      </w:pPr>
      <w:r w:rsidRPr="00066215">
        <w:rPr>
          <w:rFonts w:ascii="Calibri" w:eastAsia="Georgia" w:hAnsi="Calibri" w:cs="Calibri"/>
          <w:lang w:val="nl-BE"/>
        </w:rPr>
        <w:t>Zo zal het ook in het geval van een homoseksueel koppel met kinderen dat een kerk begint te bezoeken niet noodzakelijk in het belang van iedereen zijn, vooral niet van de kinderen, als de scheiding van de betrokken homoseksuele ‘ouders’ wordt geëist. Een pastorale benadering, die doordrongen is van genade, zal op zoek gaan naar de opbouw van relaties die toeleiden naar het Evangelie, terwijl tegelijk ook duidelijk de Bijbelse waarheid aangaande de gedragingen wordt bevestigd en er wordt gewaakt over de kalmte in de gemeenschap. Kortom, het wezenlijke is niet dat homoseksuelen gaan leven zoals heteroseksuelen, maar dat elkeen zich in waarheid tot God wendt.</w:t>
      </w:r>
    </w:p>
    <w:p w:rsidR="00D9555D" w:rsidRPr="006F39BA" w:rsidRDefault="00D9555D">
      <w:pPr>
        <w:pStyle w:val="Corpsdetexte"/>
        <w:spacing w:before="5"/>
        <w:ind w:left="0" w:right="0"/>
        <w:jc w:val="left"/>
        <w:rPr>
          <w:rFonts w:ascii="Calibri" w:hAnsi="Calibri" w:cs="Calibri"/>
          <w:color w:val="000000" w:themeColor="text1"/>
          <w:sz w:val="41"/>
        </w:rPr>
      </w:pPr>
    </w:p>
    <w:p w:rsidR="00D9555D" w:rsidRPr="00066215" w:rsidRDefault="00000000" w:rsidP="00066215">
      <w:pPr>
        <w:pStyle w:val="Titre1"/>
        <w:numPr>
          <w:ilvl w:val="0"/>
          <w:numId w:val="8"/>
        </w:numPr>
        <w:tabs>
          <w:tab w:val="left" w:pos="703"/>
        </w:tabs>
        <w:rPr>
          <w:rFonts w:ascii="Calibri" w:hAnsi="Calibri" w:cs="Calibri"/>
          <w:color w:val="000000" w:themeColor="text1"/>
          <w:w w:val="110"/>
        </w:rPr>
      </w:pPr>
      <w:r w:rsidRPr="006F39BA">
        <w:rPr>
          <w:rFonts w:ascii="Calibri" w:hAnsi="Calibri" w:cs="Calibri"/>
          <w:color w:val="000000" w:themeColor="text1"/>
          <w:w w:val="110"/>
        </w:rPr>
        <w:t>Een</w:t>
      </w:r>
      <w:r w:rsidRPr="00066215">
        <w:rPr>
          <w:rFonts w:ascii="Calibri" w:hAnsi="Calibri" w:cs="Calibri"/>
          <w:color w:val="000000" w:themeColor="text1"/>
          <w:w w:val="110"/>
        </w:rPr>
        <w:t xml:space="preserve"> </w:t>
      </w:r>
      <w:r w:rsidRPr="006F39BA">
        <w:rPr>
          <w:rFonts w:ascii="Calibri" w:hAnsi="Calibri" w:cs="Calibri"/>
          <w:color w:val="000000" w:themeColor="text1"/>
          <w:w w:val="110"/>
        </w:rPr>
        <w:t>slotopmerking</w:t>
      </w:r>
      <w:r w:rsidRPr="00066215">
        <w:rPr>
          <w:rFonts w:ascii="Calibri" w:hAnsi="Calibri" w:cs="Calibri"/>
          <w:color w:val="000000" w:themeColor="text1"/>
          <w:w w:val="110"/>
        </w:rPr>
        <w:t xml:space="preserve"> </w:t>
      </w:r>
      <w:r w:rsidRPr="006F39BA">
        <w:rPr>
          <w:rFonts w:ascii="Calibri" w:hAnsi="Calibri" w:cs="Calibri"/>
          <w:color w:val="000000" w:themeColor="text1"/>
          <w:w w:val="110"/>
        </w:rPr>
        <w:t>met</w:t>
      </w:r>
      <w:r w:rsidRPr="00066215">
        <w:rPr>
          <w:rFonts w:ascii="Calibri" w:hAnsi="Calibri" w:cs="Calibri"/>
          <w:color w:val="000000" w:themeColor="text1"/>
          <w:w w:val="110"/>
        </w:rPr>
        <w:t xml:space="preserve"> </w:t>
      </w:r>
      <w:r w:rsidRPr="006F39BA">
        <w:rPr>
          <w:rFonts w:ascii="Calibri" w:hAnsi="Calibri" w:cs="Calibri"/>
          <w:color w:val="000000" w:themeColor="text1"/>
          <w:w w:val="110"/>
        </w:rPr>
        <w:t>het</w:t>
      </w:r>
      <w:r w:rsidRPr="00066215">
        <w:rPr>
          <w:rFonts w:ascii="Calibri" w:hAnsi="Calibri" w:cs="Calibri"/>
          <w:color w:val="000000" w:themeColor="text1"/>
          <w:w w:val="110"/>
        </w:rPr>
        <w:t xml:space="preserve"> </w:t>
      </w:r>
      <w:r w:rsidRPr="006F39BA">
        <w:rPr>
          <w:rFonts w:ascii="Calibri" w:hAnsi="Calibri" w:cs="Calibri"/>
          <w:color w:val="000000" w:themeColor="text1"/>
          <w:w w:val="110"/>
        </w:rPr>
        <w:t>oog</w:t>
      </w:r>
      <w:r w:rsidRPr="00066215">
        <w:rPr>
          <w:rFonts w:ascii="Calibri" w:hAnsi="Calibri" w:cs="Calibri"/>
          <w:color w:val="000000" w:themeColor="text1"/>
          <w:w w:val="110"/>
        </w:rPr>
        <w:t xml:space="preserve"> </w:t>
      </w:r>
      <w:r w:rsidRPr="006F39BA">
        <w:rPr>
          <w:rFonts w:ascii="Calibri" w:hAnsi="Calibri" w:cs="Calibri"/>
          <w:color w:val="000000" w:themeColor="text1"/>
          <w:w w:val="110"/>
        </w:rPr>
        <w:t>op</w:t>
      </w:r>
      <w:r w:rsidRPr="00066215">
        <w:rPr>
          <w:rFonts w:ascii="Calibri" w:hAnsi="Calibri" w:cs="Calibri"/>
          <w:color w:val="000000" w:themeColor="text1"/>
          <w:w w:val="110"/>
        </w:rPr>
        <w:t xml:space="preserve"> </w:t>
      </w:r>
      <w:r w:rsidRPr="006F39BA">
        <w:rPr>
          <w:rFonts w:ascii="Calibri" w:hAnsi="Calibri" w:cs="Calibri"/>
          <w:color w:val="000000" w:themeColor="text1"/>
          <w:w w:val="110"/>
        </w:rPr>
        <w:t>het</w:t>
      </w:r>
      <w:r w:rsidRPr="00066215">
        <w:rPr>
          <w:rFonts w:ascii="Calibri" w:hAnsi="Calibri" w:cs="Calibri"/>
          <w:color w:val="000000" w:themeColor="text1"/>
          <w:w w:val="110"/>
        </w:rPr>
        <w:t xml:space="preserve"> </w:t>
      </w:r>
      <w:r w:rsidRPr="006F39BA">
        <w:rPr>
          <w:rFonts w:ascii="Calibri" w:hAnsi="Calibri" w:cs="Calibri"/>
          <w:color w:val="000000" w:themeColor="text1"/>
          <w:w w:val="110"/>
        </w:rPr>
        <w:t>behoud</w:t>
      </w:r>
      <w:r w:rsidRPr="00066215">
        <w:rPr>
          <w:rFonts w:ascii="Calibri" w:hAnsi="Calibri" w:cs="Calibri"/>
          <w:color w:val="000000" w:themeColor="text1"/>
          <w:w w:val="110"/>
        </w:rPr>
        <w:t xml:space="preserve"> </w:t>
      </w:r>
      <w:r w:rsidRPr="006F39BA">
        <w:rPr>
          <w:rFonts w:ascii="Calibri" w:hAnsi="Calibri" w:cs="Calibri"/>
          <w:color w:val="000000" w:themeColor="text1"/>
          <w:w w:val="110"/>
        </w:rPr>
        <w:t>van</w:t>
      </w:r>
      <w:r w:rsidRPr="00066215">
        <w:rPr>
          <w:rFonts w:ascii="Calibri" w:hAnsi="Calibri" w:cs="Calibri"/>
          <w:color w:val="000000" w:themeColor="text1"/>
          <w:w w:val="110"/>
        </w:rPr>
        <w:t xml:space="preserve"> </w:t>
      </w:r>
      <w:r w:rsidRPr="006F39BA">
        <w:rPr>
          <w:rFonts w:ascii="Calibri" w:hAnsi="Calibri" w:cs="Calibri"/>
          <w:color w:val="000000" w:themeColor="text1"/>
          <w:w w:val="110"/>
        </w:rPr>
        <w:t>de</w:t>
      </w:r>
      <w:r w:rsidRPr="00066215">
        <w:rPr>
          <w:rFonts w:ascii="Calibri" w:hAnsi="Calibri" w:cs="Calibri"/>
          <w:color w:val="000000" w:themeColor="text1"/>
          <w:w w:val="110"/>
        </w:rPr>
        <w:t xml:space="preserve"> </w:t>
      </w:r>
      <w:r w:rsidRPr="006F39BA">
        <w:rPr>
          <w:rFonts w:ascii="Calibri" w:hAnsi="Calibri" w:cs="Calibri"/>
          <w:color w:val="000000" w:themeColor="text1"/>
          <w:w w:val="110"/>
        </w:rPr>
        <w:t>eenheid</w:t>
      </w:r>
      <w:r w:rsidRPr="00066215">
        <w:rPr>
          <w:rFonts w:ascii="Calibri" w:hAnsi="Calibri" w:cs="Calibri"/>
          <w:color w:val="000000" w:themeColor="text1"/>
          <w:w w:val="110"/>
        </w:rPr>
        <w:t xml:space="preserve"> </w:t>
      </w:r>
      <w:r w:rsidRPr="006F39BA">
        <w:rPr>
          <w:rFonts w:ascii="Calibri" w:hAnsi="Calibri" w:cs="Calibri"/>
          <w:color w:val="000000" w:themeColor="text1"/>
          <w:w w:val="110"/>
        </w:rPr>
        <w:t>der</w:t>
      </w:r>
      <w:r w:rsidRPr="00066215">
        <w:rPr>
          <w:rFonts w:ascii="Calibri" w:hAnsi="Calibri" w:cs="Calibri"/>
          <w:color w:val="000000" w:themeColor="text1"/>
          <w:w w:val="110"/>
        </w:rPr>
        <w:t xml:space="preserve"> </w:t>
      </w:r>
      <w:r w:rsidRPr="006F39BA">
        <w:rPr>
          <w:rFonts w:ascii="Calibri" w:hAnsi="Calibri" w:cs="Calibri"/>
          <w:color w:val="000000" w:themeColor="text1"/>
          <w:w w:val="110"/>
        </w:rPr>
        <w:t>christenen</w:t>
      </w:r>
    </w:p>
    <w:p w:rsidR="00D9555D" w:rsidRPr="00066215" w:rsidRDefault="00000000">
      <w:pPr>
        <w:pStyle w:val="Corpsdetexte"/>
        <w:spacing w:before="1" w:line="276" w:lineRule="auto"/>
        <w:ind w:right="131"/>
        <w:rPr>
          <w:rFonts w:ascii="Calibri" w:eastAsia="Georgia" w:hAnsi="Calibri" w:cs="Calibri"/>
          <w:lang w:val="nl-BE"/>
        </w:rPr>
      </w:pPr>
      <w:r w:rsidRPr="00066215">
        <w:rPr>
          <w:rFonts w:ascii="Calibri" w:eastAsia="Georgia" w:hAnsi="Calibri" w:cs="Calibri"/>
          <w:lang w:val="nl-BE"/>
        </w:rPr>
        <w:t>Pastoraat i.v.m. seksualiteit, vooral i.v.m. homoseksualiteit is zodanig complex dat een consensus voor alle mogelijke gevallen onmogelijk is. Niet alle kerken en alle predikanten, zelfs niet binnen de denominaties die zich ‘evangelisch’ noemen (of ‘vertegenwoordigd door de opstellers van dit document’) zullen tot dezelfde conclusies aangaande deze situaties komen.</w:t>
      </w:r>
    </w:p>
    <w:p w:rsidR="00D9555D" w:rsidRPr="00066215" w:rsidRDefault="00000000">
      <w:pPr>
        <w:pStyle w:val="Corpsdetexte"/>
        <w:spacing w:line="276" w:lineRule="auto"/>
        <w:ind w:firstLine="566"/>
        <w:rPr>
          <w:rFonts w:ascii="Calibri" w:eastAsia="Georgia" w:hAnsi="Calibri" w:cs="Calibri"/>
          <w:lang w:val="nl-BE"/>
        </w:rPr>
      </w:pPr>
      <w:r w:rsidRPr="00066215">
        <w:rPr>
          <w:rFonts w:ascii="Calibri" w:eastAsia="Georgia" w:hAnsi="Calibri" w:cs="Calibri"/>
          <w:lang w:val="nl-BE"/>
        </w:rPr>
        <w:t>De kwestie van de</w:t>
      </w:r>
      <w:r w:rsidR="006F39BA" w:rsidRPr="00066215">
        <w:rPr>
          <w:rFonts w:ascii="Calibri" w:eastAsia="Georgia" w:hAnsi="Calibri" w:cs="Calibri"/>
          <w:lang w:val="nl-BE"/>
        </w:rPr>
        <w:t xml:space="preserve"> </w:t>
      </w:r>
      <w:r w:rsidRPr="00066215">
        <w:rPr>
          <w:rFonts w:ascii="Calibri" w:eastAsia="Georgia" w:hAnsi="Calibri" w:cs="Calibri"/>
          <w:lang w:val="nl-BE"/>
        </w:rPr>
        <w:t>homoseksualiteit</w:t>
      </w:r>
      <w:r w:rsidR="006F39BA" w:rsidRPr="00066215">
        <w:rPr>
          <w:rFonts w:ascii="Calibri" w:eastAsia="Georgia" w:hAnsi="Calibri" w:cs="Calibri"/>
          <w:lang w:val="nl-BE"/>
        </w:rPr>
        <w:t xml:space="preserve"> </w:t>
      </w:r>
      <w:r w:rsidRPr="00066215">
        <w:rPr>
          <w:rFonts w:ascii="Calibri" w:eastAsia="Georgia" w:hAnsi="Calibri" w:cs="Calibri"/>
          <w:lang w:val="nl-BE"/>
        </w:rPr>
        <w:t>zorgt</w:t>
      </w:r>
      <w:r w:rsidR="006F39BA" w:rsidRPr="00066215">
        <w:rPr>
          <w:rFonts w:ascii="Calibri" w:eastAsia="Georgia" w:hAnsi="Calibri" w:cs="Calibri"/>
          <w:lang w:val="nl-BE"/>
        </w:rPr>
        <w:t xml:space="preserve"> </w:t>
      </w:r>
      <w:r w:rsidRPr="00066215">
        <w:rPr>
          <w:rFonts w:ascii="Calibri" w:eastAsia="Georgia" w:hAnsi="Calibri" w:cs="Calibri"/>
          <w:lang w:val="nl-BE"/>
        </w:rPr>
        <w:t>vandaag</w:t>
      </w:r>
      <w:r w:rsidR="006F39BA" w:rsidRPr="00066215">
        <w:rPr>
          <w:rFonts w:ascii="Calibri" w:eastAsia="Georgia" w:hAnsi="Calibri" w:cs="Calibri"/>
          <w:lang w:val="nl-BE"/>
        </w:rPr>
        <w:t xml:space="preserve"> </w:t>
      </w:r>
      <w:r w:rsidRPr="00066215">
        <w:rPr>
          <w:rFonts w:ascii="Calibri" w:eastAsia="Georgia" w:hAnsi="Calibri" w:cs="Calibri"/>
          <w:lang w:val="nl-BE"/>
        </w:rPr>
        <w:t>voor</w:t>
      </w:r>
      <w:r w:rsidR="006F39BA" w:rsidRPr="00066215">
        <w:rPr>
          <w:rFonts w:ascii="Calibri" w:eastAsia="Georgia" w:hAnsi="Calibri" w:cs="Calibri"/>
          <w:lang w:val="nl-BE"/>
        </w:rPr>
        <w:t xml:space="preserve"> </w:t>
      </w:r>
      <w:r w:rsidRPr="00066215">
        <w:rPr>
          <w:rFonts w:ascii="Calibri" w:eastAsia="Georgia" w:hAnsi="Calibri" w:cs="Calibri"/>
          <w:lang w:val="nl-BE"/>
        </w:rPr>
        <w:t xml:space="preserve">verdeeldheid. Het staat ons </w:t>
      </w:r>
      <w:r w:rsidRPr="00066215">
        <w:rPr>
          <w:rFonts w:ascii="Calibri" w:eastAsia="Georgia" w:hAnsi="Calibri" w:cs="Calibri"/>
          <w:lang w:val="nl-BE"/>
        </w:rPr>
        <w:lastRenderedPageBreak/>
        <w:t>voor dat twee extreme houdingen dienen te worden vermeden: die van kerken die zonder andere overwegingen de homoseksuele personen afwijzen en die van kerken die hun verbintenis inzegenen. Tussen deze twee uitersten stelt onderhavige tekst echter voor dat er in de kerk ruimte zou zijn voor het onthaal en de begeleiding</w:t>
      </w:r>
      <w:r w:rsidR="006F39BA" w:rsidRPr="00066215">
        <w:rPr>
          <w:rFonts w:ascii="Calibri" w:eastAsia="Georgia" w:hAnsi="Calibri" w:cs="Calibri"/>
          <w:lang w:val="nl-BE"/>
        </w:rPr>
        <w:t xml:space="preserve"> </w:t>
      </w:r>
      <w:r w:rsidRPr="00066215">
        <w:rPr>
          <w:rFonts w:ascii="Calibri" w:eastAsia="Georgia" w:hAnsi="Calibri" w:cs="Calibri"/>
          <w:lang w:val="nl-BE"/>
        </w:rPr>
        <w:t>van</w:t>
      </w:r>
      <w:r w:rsidR="006F39BA" w:rsidRPr="00066215">
        <w:rPr>
          <w:rFonts w:ascii="Calibri" w:eastAsia="Georgia" w:hAnsi="Calibri" w:cs="Calibri"/>
          <w:lang w:val="nl-BE"/>
        </w:rPr>
        <w:t xml:space="preserve"> </w:t>
      </w:r>
      <w:r w:rsidRPr="00066215">
        <w:rPr>
          <w:rFonts w:ascii="Calibri" w:eastAsia="Georgia" w:hAnsi="Calibri" w:cs="Calibri"/>
          <w:lang w:val="nl-BE"/>
        </w:rPr>
        <w:t>homoseksuele</w:t>
      </w:r>
      <w:r w:rsidR="006F39BA" w:rsidRPr="00066215">
        <w:rPr>
          <w:rFonts w:ascii="Calibri" w:eastAsia="Georgia" w:hAnsi="Calibri" w:cs="Calibri"/>
          <w:lang w:val="nl-BE"/>
        </w:rPr>
        <w:t xml:space="preserve"> </w:t>
      </w:r>
      <w:r w:rsidRPr="00066215">
        <w:rPr>
          <w:rFonts w:ascii="Calibri" w:eastAsia="Georgia" w:hAnsi="Calibri" w:cs="Calibri"/>
          <w:lang w:val="nl-BE"/>
        </w:rPr>
        <w:t>personen.</w:t>
      </w:r>
      <w:r w:rsidR="006F39BA" w:rsidRPr="00066215">
        <w:rPr>
          <w:rFonts w:ascii="Calibri" w:eastAsia="Georgia" w:hAnsi="Calibri" w:cs="Calibri"/>
          <w:lang w:val="nl-BE"/>
        </w:rPr>
        <w:t xml:space="preserve"> </w:t>
      </w:r>
      <w:r w:rsidRPr="00066215">
        <w:rPr>
          <w:rFonts w:ascii="Calibri" w:eastAsia="Georgia" w:hAnsi="Calibri" w:cs="Calibri"/>
          <w:lang w:val="nl-BE"/>
        </w:rPr>
        <w:t>In</w:t>
      </w:r>
      <w:r w:rsidR="006F39BA" w:rsidRPr="00066215">
        <w:rPr>
          <w:rFonts w:ascii="Calibri" w:eastAsia="Georgia" w:hAnsi="Calibri" w:cs="Calibri"/>
          <w:lang w:val="nl-BE"/>
        </w:rPr>
        <w:t xml:space="preserve"> </w:t>
      </w:r>
      <w:r w:rsidRPr="00066215">
        <w:rPr>
          <w:rFonts w:ascii="Calibri" w:eastAsia="Georgia" w:hAnsi="Calibri" w:cs="Calibri"/>
          <w:lang w:val="nl-BE"/>
        </w:rPr>
        <w:t>deze ruimte moeten we mekaar, als christenen en verantwoordelijken van kerken, het ‘recht’ geven te komen tot conclusies</w:t>
      </w:r>
      <w:r w:rsidR="006F39BA" w:rsidRPr="00066215">
        <w:rPr>
          <w:rFonts w:ascii="Calibri" w:eastAsia="Georgia" w:hAnsi="Calibri" w:cs="Calibri"/>
          <w:lang w:val="nl-BE"/>
        </w:rPr>
        <w:t xml:space="preserve"> </w:t>
      </w:r>
      <w:r w:rsidRPr="00066215">
        <w:rPr>
          <w:rFonts w:ascii="Calibri" w:eastAsia="Georgia" w:hAnsi="Calibri" w:cs="Calibri"/>
          <w:lang w:val="nl-BE"/>
        </w:rPr>
        <w:t>en</w:t>
      </w:r>
      <w:r w:rsidR="006F39BA" w:rsidRPr="00066215">
        <w:rPr>
          <w:rFonts w:ascii="Calibri" w:eastAsia="Georgia" w:hAnsi="Calibri" w:cs="Calibri"/>
          <w:lang w:val="nl-BE"/>
        </w:rPr>
        <w:t xml:space="preserve"> </w:t>
      </w:r>
      <w:r w:rsidRPr="00066215">
        <w:rPr>
          <w:rFonts w:ascii="Calibri" w:eastAsia="Georgia" w:hAnsi="Calibri" w:cs="Calibri"/>
          <w:lang w:val="nl-BE"/>
        </w:rPr>
        <w:t>tot</w:t>
      </w:r>
      <w:r w:rsidR="006F39BA" w:rsidRPr="00066215">
        <w:rPr>
          <w:rFonts w:ascii="Calibri" w:eastAsia="Georgia" w:hAnsi="Calibri" w:cs="Calibri"/>
          <w:lang w:val="nl-BE"/>
        </w:rPr>
        <w:t xml:space="preserve"> </w:t>
      </w:r>
      <w:r w:rsidRPr="00066215">
        <w:rPr>
          <w:rFonts w:ascii="Calibri" w:eastAsia="Georgia" w:hAnsi="Calibri" w:cs="Calibri"/>
          <w:lang w:val="nl-BE"/>
        </w:rPr>
        <w:t>richtlijnen</w:t>
      </w:r>
      <w:r w:rsidR="006F39BA" w:rsidRPr="00066215">
        <w:rPr>
          <w:rFonts w:ascii="Calibri" w:eastAsia="Georgia" w:hAnsi="Calibri" w:cs="Calibri"/>
          <w:lang w:val="nl-BE"/>
        </w:rPr>
        <w:t xml:space="preserve"> </w:t>
      </w:r>
      <w:r w:rsidRPr="00066215">
        <w:rPr>
          <w:rFonts w:ascii="Calibri" w:eastAsia="Georgia" w:hAnsi="Calibri" w:cs="Calibri"/>
          <w:lang w:val="nl-BE"/>
        </w:rPr>
        <w:t>die</w:t>
      </w:r>
      <w:r w:rsidR="006F39BA" w:rsidRPr="00066215">
        <w:rPr>
          <w:rFonts w:ascii="Calibri" w:eastAsia="Georgia" w:hAnsi="Calibri" w:cs="Calibri"/>
          <w:lang w:val="nl-BE"/>
        </w:rPr>
        <w:t xml:space="preserve"> </w:t>
      </w:r>
      <w:r w:rsidRPr="00066215">
        <w:rPr>
          <w:rFonts w:ascii="Calibri" w:eastAsia="Georgia" w:hAnsi="Calibri" w:cs="Calibri"/>
          <w:lang w:val="nl-BE"/>
        </w:rPr>
        <w:t>soms</w:t>
      </w:r>
      <w:r w:rsidR="006F39BA" w:rsidRPr="00066215">
        <w:rPr>
          <w:rFonts w:ascii="Calibri" w:eastAsia="Georgia" w:hAnsi="Calibri" w:cs="Calibri"/>
          <w:lang w:val="nl-BE"/>
        </w:rPr>
        <w:t xml:space="preserve"> </w:t>
      </w:r>
      <w:r w:rsidRPr="00066215">
        <w:rPr>
          <w:rFonts w:ascii="Calibri" w:eastAsia="Georgia" w:hAnsi="Calibri" w:cs="Calibri"/>
          <w:lang w:val="nl-BE"/>
        </w:rPr>
        <w:t>van elkaar verschillen, zolang ze de dubbele Bijbelse grens van verwerping van de homoseksuele persoon en aanvaarding van de homoseksuele praktijk niet overschrijden, en blijven binnen de waarachtige liefde voor de homoseksuele naaste. Het gaat daarbij om</w:t>
      </w:r>
      <w:r w:rsidR="006F39BA" w:rsidRPr="00066215">
        <w:rPr>
          <w:rFonts w:ascii="Calibri" w:eastAsia="Georgia" w:hAnsi="Calibri" w:cs="Calibri"/>
          <w:lang w:val="nl-BE"/>
        </w:rPr>
        <w:t xml:space="preserve"> </w:t>
      </w:r>
      <w:r w:rsidRPr="00066215">
        <w:rPr>
          <w:rFonts w:ascii="Calibri" w:eastAsia="Georgia" w:hAnsi="Calibri" w:cs="Calibri"/>
          <w:lang w:val="nl-BE"/>
        </w:rPr>
        <w:t>de</w:t>
      </w:r>
      <w:r w:rsidR="006F39BA" w:rsidRPr="00066215">
        <w:rPr>
          <w:rFonts w:ascii="Calibri" w:eastAsia="Georgia" w:hAnsi="Calibri" w:cs="Calibri"/>
          <w:lang w:val="nl-BE"/>
        </w:rPr>
        <w:t xml:space="preserve"> </w:t>
      </w:r>
      <w:r w:rsidRPr="00066215">
        <w:rPr>
          <w:rFonts w:ascii="Calibri" w:eastAsia="Georgia" w:hAnsi="Calibri" w:cs="Calibri"/>
          <w:lang w:val="nl-BE"/>
        </w:rPr>
        <w:t>deugdelijkheid</w:t>
      </w:r>
      <w:r w:rsidR="006F39BA" w:rsidRPr="00066215">
        <w:rPr>
          <w:rFonts w:ascii="Calibri" w:eastAsia="Georgia" w:hAnsi="Calibri" w:cs="Calibri"/>
          <w:lang w:val="nl-BE"/>
        </w:rPr>
        <w:t xml:space="preserve"> </w:t>
      </w:r>
      <w:r w:rsidRPr="00066215">
        <w:rPr>
          <w:rFonts w:ascii="Calibri" w:eastAsia="Georgia" w:hAnsi="Calibri" w:cs="Calibri"/>
          <w:lang w:val="nl-BE"/>
        </w:rPr>
        <w:t>van</w:t>
      </w:r>
      <w:r w:rsidR="006F39BA" w:rsidRPr="00066215">
        <w:rPr>
          <w:rFonts w:ascii="Calibri" w:eastAsia="Georgia" w:hAnsi="Calibri" w:cs="Calibri"/>
          <w:lang w:val="nl-BE"/>
        </w:rPr>
        <w:t xml:space="preserve"> </w:t>
      </w:r>
      <w:r w:rsidRPr="00066215">
        <w:rPr>
          <w:rFonts w:ascii="Calibri" w:eastAsia="Georgia" w:hAnsi="Calibri" w:cs="Calibri"/>
          <w:lang w:val="nl-BE"/>
        </w:rPr>
        <w:t>ons</w:t>
      </w:r>
      <w:r w:rsidR="006F39BA" w:rsidRPr="00066215">
        <w:rPr>
          <w:rFonts w:ascii="Calibri" w:eastAsia="Georgia" w:hAnsi="Calibri" w:cs="Calibri"/>
          <w:lang w:val="nl-BE"/>
        </w:rPr>
        <w:t xml:space="preserve"> </w:t>
      </w:r>
      <w:r w:rsidRPr="00066215">
        <w:rPr>
          <w:rFonts w:ascii="Calibri" w:eastAsia="Georgia" w:hAnsi="Calibri" w:cs="Calibri"/>
          <w:lang w:val="nl-BE"/>
        </w:rPr>
        <w:t>christelijk</w:t>
      </w:r>
      <w:r w:rsidR="006F39BA" w:rsidRPr="00066215">
        <w:rPr>
          <w:rFonts w:ascii="Calibri" w:eastAsia="Georgia" w:hAnsi="Calibri" w:cs="Calibri"/>
          <w:lang w:val="nl-BE"/>
        </w:rPr>
        <w:t xml:space="preserve"> </w:t>
      </w:r>
      <w:r w:rsidRPr="00066215">
        <w:rPr>
          <w:rFonts w:ascii="Calibri" w:eastAsia="Georgia" w:hAnsi="Calibri" w:cs="Calibri"/>
          <w:lang w:val="nl-BE"/>
        </w:rPr>
        <w:t>getuigenis en om de heldere zichtbaarheid van de boodschap van het Evangelie in de duisternis van de wereld waarin wij leven.</w:t>
      </w:r>
    </w:p>
    <w:p w:rsidR="006F39BA" w:rsidRDefault="006F39BA" w:rsidP="00066215">
      <w:pPr>
        <w:pStyle w:val="Corpsdetexte"/>
        <w:spacing w:line="276" w:lineRule="auto"/>
        <w:rPr>
          <w:rFonts w:ascii="Calibri" w:hAnsi="Calibri" w:cs="Calibri"/>
          <w:color w:val="000000" w:themeColor="text1"/>
          <w:w w:val="110"/>
        </w:rPr>
      </w:pPr>
    </w:p>
    <w:p w:rsidR="006F39BA" w:rsidRPr="006F39BA" w:rsidRDefault="006F39BA" w:rsidP="00066215">
      <w:pPr>
        <w:pStyle w:val="Corpsdetexte"/>
        <w:spacing w:line="276" w:lineRule="auto"/>
        <w:ind w:left="0"/>
        <w:rPr>
          <w:rFonts w:ascii="Calibri" w:hAnsi="Calibri" w:cs="Calibri"/>
          <w:color w:val="000000" w:themeColor="text1"/>
          <w:w w:val="110"/>
        </w:rPr>
      </w:pPr>
    </w:p>
    <w:p w:rsidR="006F39BA" w:rsidRPr="006F39BA" w:rsidRDefault="006F39BA" w:rsidP="006F39BA">
      <w:pPr>
        <w:spacing w:before="73"/>
        <w:ind w:left="136" w:right="140"/>
        <w:jc w:val="both"/>
        <w:rPr>
          <w:rFonts w:ascii="Calibri" w:hAnsi="Calibri" w:cs="Calibri"/>
          <w:color w:val="000000" w:themeColor="text1"/>
          <w:w w:val="110"/>
          <w:sz w:val="20"/>
          <w:szCs w:val="20"/>
        </w:rPr>
      </w:pPr>
      <w:r w:rsidRPr="006F39BA">
        <w:rPr>
          <w:rFonts w:ascii="Calibri" w:hAnsi="Calibri" w:cs="Calibri"/>
          <w:color w:val="000000" w:themeColor="text1"/>
          <w:w w:val="110"/>
          <w:position w:val="5"/>
          <w:sz w:val="20"/>
          <w:szCs w:val="20"/>
        </w:rPr>
        <w:t>1</w:t>
      </w:r>
      <w:r w:rsidRPr="006F39BA">
        <w:rPr>
          <w:rFonts w:ascii="Calibri" w:hAnsi="Calibri" w:cs="Calibri"/>
          <w:color w:val="000000" w:themeColor="text1"/>
          <w:spacing w:val="1"/>
          <w:w w:val="110"/>
          <w:position w:val="5"/>
          <w:sz w:val="20"/>
          <w:szCs w:val="20"/>
        </w:rPr>
        <w:t xml:space="preserve"> </w:t>
      </w:r>
      <w:r w:rsidRPr="006F39BA">
        <w:rPr>
          <w:rFonts w:ascii="Calibri" w:hAnsi="Calibri" w:cs="Calibri"/>
          <w:color w:val="000000" w:themeColor="text1"/>
          <w:w w:val="110"/>
          <w:sz w:val="20"/>
          <w:szCs w:val="20"/>
        </w:rPr>
        <w:t>De</w:t>
      </w:r>
      <w:r w:rsidRPr="006F39BA">
        <w:rPr>
          <w:rFonts w:ascii="Calibri" w:hAnsi="Calibri" w:cs="Calibri"/>
          <w:color w:val="000000" w:themeColor="text1"/>
          <w:spacing w:val="1"/>
          <w:w w:val="110"/>
          <w:sz w:val="20"/>
          <w:szCs w:val="20"/>
        </w:rPr>
        <w:t xml:space="preserve"> </w:t>
      </w:r>
      <w:r w:rsidRPr="006F39BA">
        <w:rPr>
          <w:rFonts w:ascii="Calibri" w:hAnsi="Calibri" w:cs="Calibri"/>
          <w:color w:val="000000" w:themeColor="text1"/>
          <w:w w:val="110"/>
          <w:sz w:val="20"/>
          <w:szCs w:val="20"/>
        </w:rPr>
        <w:t>Federale</w:t>
      </w:r>
      <w:r w:rsidRPr="006F39BA">
        <w:rPr>
          <w:rFonts w:ascii="Calibri" w:hAnsi="Calibri" w:cs="Calibri"/>
          <w:color w:val="000000" w:themeColor="text1"/>
          <w:spacing w:val="1"/>
          <w:w w:val="110"/>
          <w:sz w:val="20"/>
          <w:szCs w:val="20"/>
        </w:rPr>
        <w:t xml:space="preserve"> </w:t>
      </w:r>
      <w:r w:rsidRPr="006F39BA">
        <w:rPr>
          <w:rFonts w:ascii="Calibri" w:hAnsi="Calibri" w:cs="Calibri"/>
          <w:color w:val="000000" w:themeColor="text1"/>
          <w:w w:val="110"/>
          <w:sz w:val="20"/>
          <w:szCs w:val="20"/>
        </w:rPr>
        <w:t>Synode</w:t>
      </w:r>
      <w:r>
        <w:rPr>
          <w:rFonts w:ascii="Calibri" w:hAnsi="Calibri" w:cs="Calibri"/>
          <w:color w:val="000000" w:themeColor="text1"/>
          <w:w w:val="110"/>
          <w:sz w:val="20"/>
          <w:szCs w:val="20"/>
        </w:rPr>
        <w:t xml:space="preserve"> </w:t>
      </w:r>
      <w:r w:rsidRPr="006F39BA">
        <w:rPr>
          <w:rFonts w:ascii="Calibri" w:hAnsi="Calibri" w:cs="Calibri"/>
          <w:color w:val="000000" w:themeColor="text1"/>
          <w:w w:val="110"/>
          <w:sz w:val="20"/>
          <w:szCs w:val="20"/>
        </w:rPr>
        <w:t>van</w:t>
      </w:r>
      <w:r>
        <w:rPr>
          <w:rFonts w:ascii="Calibri" w:hAnsi="Calibri" w:cs="Calibri"/>
          <w:color w:val="000000" w:themeColor="text1"/>
          <w:w w:val="110"/>
          <w:sz w:val="20"/>
          <w:szCs w:val="20"/>
        </w:rPr>
        <w:t xml:space="preserve"> </w:t>
      </w:r>
      <w:r w:rsidRPr="006F39BA">
        <w:rPr>
          <w:rFonts w:ascii="Calibri" w:hAnsi="Calibri" w:cs="Calibri"/>
          <w:color w:val="000000" w:themeColor="text1"/>
          <w:w w:val="110"/>
          <w:sz w:val="20"/>
          <w:szCs w:val="20"/>
        </w:rPr>
        <w:t>protestantse</w:t>
      </w:r>
      <w:r>
        <w:rPr>
          <w:rFonts w:ascii="Calibri" w:hAnsi="Calibri" w:cs="Calibri"/>
          <w:color w:val="000000" w:themeColor="text1"/>
          <w:w w:val="110"/>
          <w:sz w:val="20"/>
          <w:szCs w:val="20"/>
        </w:rPr>
        <w:t xml:space="preserve"> </w:t>
      </w:r>
      <w:r w:rsidRPr="006F39BA">
        <w:rPr>
          <w:rFonts w:ascii="Calibri" w:hAnsi="Calibri" w:cs="Calibri"/>
          <w:color w:val="000000" w:themeColor="text1"/>
          <w:w w:val="110"/>
          <w:sz w:val="20"/>
          <w:szCs w:val="20"/>
        </w:rPr>
        <w:t>en</w:t>
      </w:r>
      <w:r>
        <w:rPr>
          <w:rFonts w:ascii="Calibri" w:hAnsi="Calibri" w:cs="Calibri"/>
          <w:color w:val="000000" w:themeColor="text1"/>
          <w:w w:val="110"/>
          <w:sz w:val="20"/>
          <w:szCs w:val="20"/>
        </w:rPr>
        <w:t xml:space="preserve"> </w:t>
      </w:r>
      <w:r w:rsidRPr="006F39BA">
        <w:rPr>
          <w:rFonts w:ascii="Calibri" w:hAnsi="Calibri" w:cs="Calibri"/>
          <w:color w:val="000000" w:themeColor="text1"/>
          <w:w w:val="110"/>
          <w:sz w:val="20"/>
          <w:szCs w:val="20"/>
        </w:rPr>
        <w:t>evangelische</w:t>
      </w:r>
      <w:r>
        <w:rPr>
          <w:rFonts w:ascii="Calibri" w:hAnsi="Calibri" w:cs="Calibri"/>
          <w:color w:val="000000" w:themeColor="text1"/>
          <w:w w:val="110"/>
          <w:sz w:val="20"/>
          <w:szCs w:val="20"/>
        </w:rPr>
        <w:t xml:space="preserve"> </w:t>
      </w:r>
      <w:r w:rsidRPr="006F39BA">
        <w:rPr>
          <w:rFonts w:ascii="Calibri" w:hAnsi="Calibri" w:cs="Calibri"/>
          <w:color w:val="000000" w:themeColor="text1"/>
          <w:w w:val="110"/>
          <w:sz w:val="20"/>
          <w:szCs w:val="20"/>
        </w:rPr>
        <w:t>kerken</w:t>
      </w:r>
      <w:r>
        <w:rPr>
          <w:rFonts w:ascii="Calibri" w:hAnsi="Calibri" w:cs="Calibri"/>
          <w:color w:val="000000" w:themeColor="text1"/>
          <w:w w:val="110"/>
          <w:sz w:val="20"/>
          <w:szCs w:val="20"/>
        </w:rPr>
        <w:t xml:space="preserve"> </w:t>
      </w:r>
      <w:r w:rsidRPr="006F39BA">
        <w:rPr>
          <w:rFonts w:ascii="Calibri" w:hAnsi="Calibri" w:cs="Calibri"/>
          <w:color w:val="000000" w:themeColor="text1"/>
          <w:w w:val="110"/>
          <w:sz w:val="20"/>
          <w:szCs w:val="20"/>
        </w:rPr>
        <w:t>in</w:t>
      </w:r>
      <w:r>
        <w:rPr>
          <w:rFonts w:ascii="Calibri" w:hAnsi="Calibri" w:cs="Calibri"/>
          <w:color w:val="000000" w:themeColor="text1"/>
          <w:w w:val="110"/>
          <w:sz w:val="20"/>
          <w:szCs w:val="20"/>
        </w:rPr>
        <w:t xml:space="preserve"> </w:t>
      </w:r>
      <w:r w:rsidRPr="006F39BA">
        <w:rPr>
          <w:rFonts w:ascii="Calibri" w:hAnsi="Calibri" w:cs="Calibri"/>
          <w:color w:val="000000" w:themeColor="text1"/>
          <w:w w:val="110"/>
          <w:sz w:val="20"/>
          <w:szCs w:val="20"/>
        </w:rPr>
        <w:t>België</w:t>
      </w:r>
      <w:r>
        <w:rPr>
          <w:rFonts w:ascii="Calibri" w:hAnsi="Calibri" w:cs="Calibri"/>
          <w:color w:val="000000" w:themeColor="text1"/>
          <w:w w:val="110"/>
          <w:sz w:val="20"/>
          <w:szCs w:val="20"/>
        </w:rPr>
        <w:t xml:space="preserve"> </w:t>
      </w:r>
      <w:r w:rsidRPr="006F39BA">
        <w:rPr>
          <w:rFonts w:ascii="Calibri" w:hAnsi="Calibri" w:cs="Calibri"/>
          <w:color w:val="000000" w:themeColor="text1"/>
          <w:w w:val="110"/>
          <w:sz w:val="20"/>
          <w:szCs w:val="20"/>
        </w:rPr>
        <w:t>dankt</w:t>
      </w:r>
      <w:r>
        <w:rPr>
          <w:rFonts w:ascii="Calibri" w:hAnsi="Calibri" w:cs="Calibri"/>
          <w:color w:val="000000" w:themeColor="text1"/>
          <w:w w:val="110"/>
          <w:sz w:val="20"/>
          <w:szCs w:val="20"/>
        </w:rPr>
        <w:t xml:space="preserve"> </w:t>
      </w:r>
      <w:r w:rsidRPr="006F39BA">
        <w:rPr>
          <w:rFonts w:ascii="Calibri" w:hAnsi="Calibri" w:cs="Calibri"/>
          <w:color w:val="000000" w:themeColor="text1"/>
          <w:w w:val="110"/>
          <w:sz w:val="20"/>
          <w:szCs w:val="20"/>
        </w:rPr>
        <w:t>de</w:t>
      </w:r>
      <w:r w:rsidRPr="006F39BA">
        <w:rPr>
          <w:rFonts w:ascii="Calibri" w:hAnsi="Calibri" w:cs="Calibri"/>
          <w:color w:val="000000" w:themeColor="text1"/>
          <w:spacing w:val="1"/>
          <w:w w:val="110"/>
          <w:sz w:val="20"/>
          <w:szCs w:val="20"/>
        </w:rPr>
        <w:t xml:space="preserve"> </w:t>
      </w:r>
      <w:r w:rsidRPr="006F39BA">
        <w:rPr>
          <w:rFonts w:ascii="Calibri" w:hAnsi="Calibri" w:cs="Calibri"/>
          <w:color w:val="000000" w:themeColor="text1"/>
          <w:w w:val="110"/>
          <w:sz w:val="20"/>
          <w:szCs w:val="20"/>
        </w:rPr>
        <w:t>Christelijke</w:t>
      </w:r>
      <w:r w:rsidRPr="006F39BA">
        <w:rPr>
          <w:rFonts w:ascii="Calibri" w:hAnsi="Calibri" w:cs="Calibri"/>
          <w:color w:val="000000" w:themeColor="text1"/>
          <w:spacing w:val="1"/>
          <w:w w:val="110"/>
          <w:sz w:val="20"/>
          <w:szCs w:val="20"/>
        </w:rPr>
        <w:t xml:space="preserve"> </w:t>
      </w:r>
      <w:r w:rsidRPr="006F39BA">
        <w:rPr>
          <w:rFonts w:ascii="Calibri" w:hAnsi="Calibri" w:cs="Calibri"/>
          <w:color w:val="000000" w:themeColor="text1"/>
          <w:w w:val="110"/>
          <w:sz w:val="20"/>
          <w:szCs w:val="20"/>
        </w:rPr>
        <w:t>Gereformeerde</w:t>
      </w:r>
      <w:r w:rsidRPr="006F39BA">
        <w:rPr>
          <w:rFonts w:ascii="Calibri" w:hAnsi="Calibri" w:cs="Calibri"/>
          <w:color w:val="000000" w:themeColor="text1"/>
          <w:spacing w:val="1"/>
          <w:w w:val="110"/>
          <w:sz w:val="20"/>
          <w:szCs w:val="20"/>
        </w:rPr>
        <w:t xml:space="preserve"> </w:t>
      </w:r>
      <w:r w:rsidRPr="006F39BA">
        <w:rPr>
          <w:rFonts w:ascii="Calibri" w:hAnsi="Calibri" w:cs="Calibri"/>
          <w:color w:val="000000" w:themeColor="text1"/>
          <w:w w:val="110"/>
          <w:sz w:val="20"/>
          <w:szCs w:val="20"/>
        </w:rPr>
        <w:t>Kerken</w:t>
      </w:r>
      <w:r w:rsidRPr="006F39BA">
        <w:rPr>
          <w:rFonts w:ascii="Calibri" w:hAnsi="Calibri" w:cs="Calibri"/>
          <w:color w:val="000000" w:themeColor="text1"/>
          <w:spacing w:val="1"/>
          <w:w w:val="110"/>
          <w:sz w:val="20"/>
          <w:szCs w:val="20"/>
        </w:rPr>
        <w:t xml:space="preserve"> </w:t>
      </w:r>
      <w:r w:rsidRPr="006F39BA">
        <w:rPr>
          <w:rFonts w:ascii="Calibri" w:hAnsi="Calibri" w:cs="Calibri"/>
          <w:color w:val="000000" w:themeColor="text1"/>
          <w:w w:val="110"/>
          <w:sz w:val="20"/>
          <w:szCs w:val="20"/>
        </w:rPr>
        <w:t>voor</w:t>
      </w:r>
      <w:r w:rsidRPr="006F39BA">
        <w:rPr>
          <w:rFonts w:ascii="Calibri" w:hAnsi="Calibri" w:cs="Calibri"/>
          <w:color w:val="000000" w:themeColor="text1"/>
          <w:spacing w:val="1"/>
          <w:w w:val="110"/>
          <w:sz w:val="20"/>
          <w:szCs w:val="20"/>
        </w:rPr>
        <w:t xml:space="preserve"> </w:t>
      </w:r>
      <w:r w:rsidRPr="006F39BA">
        <w:rPr>
          <w:rFonts w:ascii="Calibri" w:hAnsi="Calibri" w:cs="Calibri"/>
          <w:color w:val="000000" w:themeColor="text1"/>
          <w:w w:val="110"/>
          <w:sz w:val="20"/>
          <w:szCs w:val="20"/>
        </w:rPr>
        <w:t>de</w:t>
      </w:r>
      <w:r w:rsidRPr="006F39BA">
        <w:rPr>
          <w:rFonts w:ascii="Calibri" w:hAnsi="Calibri" w:cs="Calibri"/>
          <w:color w:val="000000" w:themeColor="text1"/>
          <w:spacing w:val="1"/>
          <w:w w:val="110"/>
          <w:sz w:val="20"/>
          <w:szCs w:val="20"/>
        </w:rPr>
        <w:t xml:space="preserve"> </w:t>
      </w:r>
      <w:r w:rsidRPr="006F39BA">
        <w:rPr>
          <w:rFonts w:ascii="Calibri" w:hAnsi="Calibri" w:cs="Calibri"/>
          <w:color w:val="000000" w:themeColor="text1"/>
          <w:w w:val="110"/>
          <w:sz w:val="20"/>
          <w:szCs w:val="20"/>
        </w:rPr>
        <w:t>toelating</w:t>
      </w:r>
      <w:r w:rsidRPr="006F39BA">
        <w:rPr>
          <w:rFonts w:ascii="Calibri" w:hAnsi="Calibri" w:cs="Calibri"/>
          <w:color w:val="000000" w:themeColor="text1"/>
          <w:spacing w:val="1"/>
          <w:w w:val="110"/>
          <w:sz w:val="20"/>
          <w:szCs w:val="20"/>
        </w:rPr>
        <w:t xml:space="preserve"> </w:t>
      </w:r>
      <w:r w:rsidRPr="006F39BA">
        <w:rPr>
          <w:rFonts w:ascii="Calibri" w:hAnsi="Calibri" w:cs="Calibri"/>
          <w:color w:val="000000" w:themeColor="text1"/>
          <w:w w:val="110"/>
          <w:sz w:val="20"/>
          <w:szCs w:val="20"/>
        </w:rPr>
        <w:t>om</w:t>
      </w:r>
      <w:r w:rsidRPr="006F39BA">
        <w:rPr>
          <w:rFonts w:ascii="Calibri" w:hAnsi="Calibri" w:cs="Calibri"/>
          <w:color w:val="000000" w:themeColor="text1"/>
          <w:spacing w:val="1"/>
          <w:w w:val="110"/>
          <w:sz w:val="20"/>
          <w:szCs w:val="20"/>
        </w:rPr>
        <w:t xml:space="preserve"> </w:t>
      </w:r>
      <w:r w:rsidRPr="006F39BA">
        <w:rPr>
          <w:rFonts w:ascii="Calibri" w:hAnsi="Calibri" w:cs="Calibri"/>
          <w:color w:val="000000" w:themeColor="text1"/>
          <w:w w:val="110"/>
          <w:sz w:val="20"/>
          <w:szCs w:val="20"/>
        </w:rPr>
        <w:t>dit</w:t>
      </w:r>
      <w:r>
        <w:rPr>
          <w:rFonts w:ascii="Calibri" w:hAnsi="Calibri" w:cs="Calibri"/>
          <w:color w:val="000000" w:themeColor="text1"/>
          <w:w w:val="110"/>
          <w:sz w:val="20"/>
          <w:szCs w:val="20"/>
        </w:rPr>
        <w:t xml:space="preserve"> </w:t>
      </w:r>
      <w:r w:rsidRPr="006F39BA">
        <w:rPr>
          <w:rFonts w:ascii="Calibri" w:hAnsi="Calibri" w:cs="Calibri"/>
          <w:color w:val="000000" w:themeColor="text1"/>
          <w:w w:val="110"/>
          <w:sz w:val="20"/>
          <w:szCs w:val="20"/>
        </w:rPr>
        <w:t>deel</w:t>
      </w:r>
      <w:r>
        <w:rPr>
          <w:rFonts w:ascii="Calibri" w:hAnsi="Calibri" w:cs="Calibri"/>
          <w:color w:val="000000" w:themeColor="text1"/>
          <w:w w:val="110"/>
          <w:sz w:val="20"/>
          <w:szCs w:val="20"/>
        </w:rPr>
        <w:t xml:space="preserve"> </w:t>
      </w:r>
      <w:r w:rsidRPr="006F39BA">
        <w:rPr>
          <w:rFonts w:ascii="Calibri" w:hAnsi="Calibri" w:cs="Calibri"/>
          <w:color w:val="000000" w:themeColor="text1"/>
          <w:w w:val="110"/>
          <w:sz w:val="20"/>
          <w:szCs w:val="20"/>
        </w:rPr>
        <w:t>van</w:t>
      </w:r>
      <w:r>
        <w:rPr>
          <w:rFonts w:ascii="Calibri" w:hAnsi="Calibri" w:cs="Calibri"/>
          <w:color w:val="000000" w:themeColor="text1"/>
          <w:w w:val="110"/>
          <w:sz w:val="20"/>
          <w:szCs w:val="20"/>
        </w:rPr>
        <w:t xml:space="preserve"> </w:t>
      </w:r>
      <w:r w:rsidRPr="006F39BA">
        <w:rPr>
          <w:rFonts w:ascii="Calibri" w:hAnsi="Calibri" w:cs="Calibri"/>
          <w:color w:val="000000" w:themeColor="text1"/>
          <w:w w:val="110"/>
          <w:sz w:val="20"/>
          <w:szCs w:val="20"/>
        </w:rPr>
        <w:t>hun</w:t>
      </w:r>
      <w:r>
        <w:rPr>
          <w:rFonts w:ascii="Calibri" w:hAnsi="Calibri" w:cs="Calibri"/>
          <w:color w:val="000000" w:themeColor="text1"/>
          <w:w w:val="110"/>
          <w:sz w:val="20"/>
          <w:szCs w:val="20"/>
        </w:rPr>
        <w:t xml:space="preserve"> </w:t>
      </w:r>
      <w:r w:rsidRPr="006F39BA">
        <w:rPr>
          <w:rFonts w:ascii="Calibri" w:hAnsi="Calibri" w:cs="Calibri"/>
          <w:color w:val="000000" w:themeColor="text1"/>
          <w:w w:val="110"/>
          <w:sz w:val="20"/>
          <w:szCs w:val="20"/>
        </w:rPr>
        <w:t>rapport</w:t>
      </w:r>
      <w:r>
        <w:rPr>
          <w:rFonts w:ascii="Calibri" w:hAnsi="Calibri" w:cs="Calibri"/>
          <w:color w:val="000000" w:themeColor="text1"/>
          <w:w w:val="110"/>
          <w:sz w:val="20"/>
          <w:szCs w:val="20"/>
        </w:rPr>
        <w:t xml:space="preserve"> </w:t>
      </w:r>
      <w:r w:rsidRPr="006F39BA">
        <w:rPr>
          <w:rFonts w:ascii="Calibri" w:hAnsi="Calibri" w:cs="Calibri"/>
          <w:color w:val="000000" w:themeColor="text1"/>
          <w:w w:val="110"/>
          <w:sz w:val="20"/>
          <w:szCs w:val="20"/>
        </w:rPr>
        <w:t>te</w:t>
      </w:r>
      <w:r w:rsidRPr="006F39BA">
        <w:rPr>
          <w:rFonts w:ascii="Calibri" w:hAnsi="Calibri" w:cs="Calibri"/>
          <w:color w:val="000000" w:themeColor="text1"/>
          <w:spacing w:val="1"/>
          <w:w w:val="110"/>
          <w:sz w:val="20"/>
          <w:szCs w:val="20"/>
        </w:rPr>
        <w:t xml:space="preserve"> </w:t>
      </w:r>
      <w:r w:rsidRPr="006F39BA">
        <w:rPr>
          <w:rFonts w:ascii="Calibri" w:hAnsi="Calibri" w:cs="Calibri"/>
          <w:color w:val="000000" w:themeColor="text1"/>
          <w:w w:val="110"/>
          <w:sz w:val="20"/>
          <w:szCs w:val="20"/>
        </w:rPr>
        <w:t>gebruiken.</w:t>
      </w:r>
      <w:r w:rsidRPr="006F39BA">
        <w:rPr>
          <w:rFonts w:ascii="Calibri" w:hAnsi="Calibri" w:cs="Calibri"/>
          <w:color w:val="000000" w:themeColor="text1"/>
          <w:spacing w:val="1"/>
          <w:w w:val="110"/>
          <w:sz w:val="20"/>
          <w:szCs w:val="20"/>
        </w:rPr>
        <w:t xml:space="preserve"> </w:t>
      </w:r>
      <w:r w:rsidRPr="006F39BA">
        <w:rPr>
          <w:rFonts w:ascii="Calibri" w:hAnsi="Calibri" w:cs="Calibri"/>
          <w:color w:val="000000" w:themeColor="text1"/>
          <w:w w:val="110"/>
          <w:sz w:val="20"/>
          <w:szCs w:val="20"/>
        </w:rPr>
        <w:t>Op</w:t>
      </w:r>
      <w:r w:rsidRPr="006F39BA">
        <w:rPr>
          <w:rFonts w:ascii="Calibri" w:hAnsi="Calibri" w:cs="Calibri"/>
          <w:color w:val="000000" w:themeColor="text1"/>
          <w:spacing w:val="1"/>
          <w:w w:val="110"/>
          <w:sz w:val="20"/>
          <w:szCs w:val="20"/>
        </w:rPr>
        <w:t xml:space="preserve"> </w:t>
      </w:r>
      <w:r w:rsidRPr="006F39BA">
        <w:rPr>
          <w:rFonts w:ascii="Calibri" w:hAnsi="Calibri" w:cs="Calibri"/>
          <w:color w:val="000000" w:themeColor="text1"/>
          <w:w w:val="110"/>
          <w:sz w:val="20"/>
          <w:szCs w:val="20"/>
        </w:rPr>
        <w:t>enkele</w:t>
      </w:r>
      <w:r>
        <w:rPr>
          <w:rFonts w:ascii="Calibri" w:hAnsi="Calibri" w:cs="Calibri"/>
          <w:color w:val="000000" w:themeColor="text1"/>
          <w:w w:val="110"/>
          <w:sz w:val="20"/>
          <w:szCs w:val="20"/>
        </w:rPr>
        <w:t xml:space="preserve"> </w:t>
      </w:r>
      <w:r w:rsidRPr="006F39BA">
        <w:rPr>
          <w:rFonts w:ascii="Calibri" w:hAnsi="Calibri" w:cs="Calibri"/>
          <w:color w:val="000000" w:themeColor="text1"/>
          <w:w w:val="110"/>
          <w:sz w:val="20"/>
          <w:szCs w:val="20"/>
        </w:rPr>
        <w:t>plaatsen</w:t>
      </w:r>
      <w:r>
        <w:rPr>
          <w:rFonts w:ascii="Calibri" w:hAnsi="Calibri" w:cs="Calibri"/>
          <w:color w:val="000000" w:themeColor="text1"/>
          <w:w w:val="110"/>
          <w:sz w:val="20"/>
          <w:szCs w:val="20"/>
        </w:rPr>
        <w:t xml:space="preserve"> </w:t>
      </w:r>
      <w:r w:rsidRPr="006F39BA">
        <w:rPr>
          <w:rFonts w:ascii="Calibri" w:hAnsi="Calibri" w:cs="Calibri"/>
          <w:color w:val="000000" w:themeColor="text1"/>
          <w:w w:val="110"/>
          <w:sz w:val="20"/>
          <w:szCs w:val="20"/>
        </w:rPr>
        <w:t>is</w:t>
      </w:r>
      <w:r>
        <w:rPr>
          <w:rFonts w:ascii="Calibri" w:hAnsi="Calibri" w:cs="Calibri"/>
          <w:color w:val="000000" w:themeColor="text1"/>
          <w:w w:val="110"/>
          <w:sz w:val="20"/>
          <w:szCs w:val="20"/>
        </w:rPr>
        <w:t xml:space="preserve"> </w:t>
      </w:r>
      <w:r w:rsidRPr="006F39BA">
        <w:rPr>
          <w:rFonts w:ascii="Calibri" w:hAnsi="Calibri" w:cs="Calibri"/>
          <w:color w:val="000000" w:themeColor="text1"/>
          <w:w w:val="110"/>
          <w:sz w:val="20"/>
          <w:szCs w:val="20"/>
        </w:rPr>
        <w:t>de</w:t>
      </w:r>
      <w:r>
        <w:rPr>
          <w:rFonts w:ascii="Calibri" w:hAnsi="Calibri" w:cs="Calibri"/>
          <w:color w:val="000000" w:themeColor="text1"/>
          <w:w w:val="110"/>
          <w:sz w:val="20"/>
          <w:szCs w:val="20"/>
        </w:rPr>
        <w:t xml:space="preserve"> </w:t>
      </w:r>
      <w:r w:rsidRPr="006F39BA">
        <w:rPr>
          <w:rFonts w:ascii="Calibri" w:hAnsi="Calibri" w:cs="Calibri"/>
          <w:color w:val="000000" w:themeColor="text1"/>
          <w:w w:val="110"/>
          <w:sz w:val="20"/>
          <w:szCs w:val="20"/>
        </w:rPr>
        <w:t>tekst</w:t>
      </w:r>
      <w:r>
        <w:rPr>
          <w:rFonts w:ascii="Calibri" w:hAnsi="Calibri" w:cs="Calibri"/>
          <w:color w:val="000000" w:themeColor="text1"/>
          <w:w w:val="110"/>
          <w:sz w:val="20"/>
          <w:szCs w:val="20"/>
        </w:rPr>
        <w:t xml:space="preserve"> </w:t>
      </w:r>
      <w:r w:rsidRPr="006F39BA">
        <w:rPr>
          <w:rFonts w:ascii="Calibri" w:hAnsi="Calibri" w:cs="Calibri"/>
          <w:color w:val="000000" w:themeColor="text1"/>
          <w:w w:val="110"/>
          <w:sz w:val="20"/>
          <w:szCs w:val="20"/>
        </w:rPr>
        <w:t>aangepast</w:t>
      </w:r>
      <w:r>
        <w:rPr>
          <w:rFonts w:ascii="Calibri" w:hAnsi="Calibri" w:cs="Calibri"/>
          <w:color w:val="000000" w:themeColor="text1"/>
          <w:w w:val="110"/>
          <w:sz w:val="20"/>
          <w:szCs w:val="20"/>
        </w:rPr>
        <w:t xml:space="preserve"> </w:t>
      </w:r>
      <w:r w:rsidRPr="006F39BA">
        <w:rPr>
          <w:rFonts w:ascii="Calibri" w:hAnsi="Calibri" w:cs="Calibri"/>
          <w:color w:val="000000" w:themeColor="text1"/>
          <w:w w:val="110"/>
          <w:sz w:val="20"/>
          <w:szCs w:val="20"/>
        </w:rPr>
        <w:t>aan</w:t>
      </w:r>
      <w:r>
        <w:rPr>
          <w:rFonts w:ascii="Calibri" w:hAnsi="Calibri" w:cs="Calibri"/>
          <w:color w:val="000000" w:themeColor="text1"/>
          <w:w w:val="110"/>
          <w:sz w:val="20"/>
          <w:szCs w:val="20"/>
        </w:rPr>
        <w:t xml:space="preserve"> </w:t>
      </w:r>
      <w:r w:rsidRPr="006F39BA">
        <w:rPr>
          <w:rFonts w:ascii="Calibri" w:hAnsi="Calibri" w:cs="Calibri"/>
          <w:color w:val="000000" w:themeColor="text1"/>
          <w:w w:val="110"/>
          <w:sz w:val="20"/>
          <w:szCs w:val="20"/>
        </w:rPr>
        <w:t>de</w:t>
      </w:r>
      <w:r>
        <w:rPr>
          <w:rFonts w:ascii="Calibri" w:hAnsi="Calibri" w:cs="Calibri"/>
          <w:color w:val="000000" w:themeColor="text1"/>
          <w:w w:val="110"/>
          <w:sz w:val="20"/>
          <w:szCs w:val="20"/>
        </w:rPr>
        <w:t xml:space="preserve"> </w:t>
      </w:r>
      <w:r w:rsidRPr="006F39BA">
        <w:rPr>
          <w:rFonts w:ascii="Calibri" w:hAnsi="Calibri" w:cs="Calibri"/>
          <w:color w:val="000000" w:themeColor="text1"/>
          <w:w w:val="110"/>
          <w:sz w:val="20"/>
          <w:szCs w:val="20"/>
        </w:rPr>
        <w:t>concrete</w:t>
      </w:r>
      <w:r>
        <w:rPr>
          <w:rFonts w:ascii="Calibri" w:hAnsi="Calibri" w:cs="Calibri"/>
          <w:color w:val="000000" w:themeColor="text1"/>
          <w:w w:val="110"/>
          <w:sz w:val="20"/>
          <w:szCs w:val="20"/>
        </w:rPr>
        <w:t xml:space="preserve"> </w:t>
      </w:r>
      <w:r w:rsidRPr="006F39BA">
        <w:rPr>
          <w:rFonts w:ascii="Calibri" w:hAnsi="Calibri" w:cs="Calibri"/>
          <w:color w:val="000000" w:themeColor="text1"/>
          <w:w w:val="110"/>
          <w:sz w:val="20"/>
          <w:szCs w:val="20"/>
        </w:rPr>
        <w:t>omstandigheden</w:t>
      </w:r>
      <w:r>
        <w:rPr>
          <w:rFonts w:ascii="Calibri" w:hAnsi="Calibri" w:cs="Calibri"/>
          <w:color w:val="000000" w:themeColor="text1"/>
          <w:w w:val="110"/>
          <w:sz w:val="20"/>
          <w:szCs w:val="20"/>
        </w:rPr>
        <w:t xml:space="preserve"> </w:t>
      </w:r>
      <w:r w:rsidRPr="006F39BA">
        <w:rPr>
          <w:rFonts w:ascii="Calibri" w:hAnsi="Calibri" w:cs="Calibri"/>
          <w:color w:val="000000" w:themeColor="text1"/>
          <w:w w:val="110"/>
          <w:sz w:val="20"/>
          <w:szCs w:val="20"/>
        </w:rPr>
        <w:t>van</w:t>
      </w:r>
      <w:r w:rsidRPr="006F39BA">
        <w:rPr>
          <w:rFonts w:ascii="Calibri" w:hAnsi="Calibri" w:cs="Calibri"/>
          <w:color w:val="000000" w:themeColor="text1"/>
          <w:spacing w:val="1"/>
          <w:w w:val="110"/>
          <w:sz w:val="20"/>
          <w:szCs w:val="20"/>
        </w:rPr>
        <w:t xml:space="preserve"> </w:t>
      </w:r>
      <w:r w:rsidRPr="006F39BA">
        <w:rPr>
          <w:rFonts w:ascii="Calibri" w:hAnsi="Calibri" w:cs="Calibri"/>
          <w:color w:val="000000" w:themeColor="text1"/>
          <w:w w:val="110"/>
          <w:sz w:val="20"/>
          <w:szCs w:val="20"/>
        </w:rPr>
        <w:t>de</w:t>
      </w:r>
      <w:r w:rsidRPr="006F39BA">
        <w:rPr>
          <w:rFonts w:ascii="Calibri" w:hAnsi="Calibri" w:cs="Calibri"/>
          <w:color w:val="000000" w:themeColor="text1"/>
          <w:spacing w:val="15"/>
          <w:w w:val="110"/>
          <w:sz w:val="20"/>
          <w:szCs w:val="20"/>
        </w:rPr>
        <w:t xml:space="preserve"> </w:t>
      </w:r>
      <w:r w:rsidRPr="006F39BA">
        <w:rPr>
          <w:rFonts w:ascii="Calibri" w:hAnsi="Calibri" w:cs="Calibri"/>
          <w:color w:val="000000" w:themeColor="text1"/>
          <w:w w:val="110"/>
          <w:sz w:val="20"/>
          <w:szCs w:val="20"/>
        </w:rPr>
        <w:t>Federale</w:t>
      </w:r>
      <w:r w:rsidRPr="006F39BA">
        <w:rPr>
          <w:rFonts w:ascii="Calibri" w:hAnsi="Calibri" w:cs="Calibri"/>
          <w:color w:val="000000" w:themeColor="text1"/>
          <w:spacing w:val="17"/>
          <w:w w:val="110"/>
          <w:sz w:val="20"/>
          <w:szCs w:val="20"/>
        </w:rPr>
        <w:t xml:space="preserve"> </w:t>
      </w:r>
      <w:r w:rsidRPr="006F39BA">
        <w:rPr>
          <w:rFonts w:ascii="Calibri" w:hAnsi="Calibri" w:cs="Calibri"/>
          <w:color w:val="000000" w:themeColor="text1"/>
          <w:w w:val="110"/>
          <w:sz w:val="20"/>
          <w:szCs w:val="20"/>
        </w:rPr>
        <w:t>Synode.</w:t>
      </w:r>
    </w:p>
    <w:p w:rsidR="006F39BA" w:rsidRPr="006F39BA" w:rsidRDefault="006F39BA" w:rsidP="006F39BA">
      <w:pPr>
        <w:spacing w:before="73"/>
        <w:ind w:left="136" w:right="136"/>
        <w:jc w:val="both"/>
        <w:rPr>
          <w:rFonts w:ascii="Calibri" w:hAnsi="Calibri" w:cs="Calibri"/>
          <w:color w:val="000000" w:themeColor="text1"/>
          <w:sz w:val="20"/>
          <w:szCs w:val="20"/>
        </w:rPr>
      </w:pPr>
      <w:r w:rsidRPr="006F39BA">
        <w:rPr>
          <w:rFonts w:ascii="Calibri" w:hAnsi="Calibri" w:cs="Calibri"/>
          <w:color w:val="000000" w:themeColor="text1"/>
          <w:w w:val="110"/>
          <w:position w:val="5"/>
          <w:sz w:val="20"/>
          <w:szCs w:val="20"/>
        </w:rPr>
        <w:t>2</w:t>
      </w:r>
      <w:r w:rsidRPr="006F39BA">
        <w:rPr>
          <w:rFonts w:ascii="Calibri" w:hAnsi="Calibri" w:cs="Calibri"/>
          <w:color w:val="000000" w:themeColor="text1"/>
          <w:spacing w:val="1"/>
          <w:w w:val="110"/>
          <w:position w:val="5"/>
          <w:sz w:val="20"/>
          <w:szCs w:val="20"/>
        </w:rPr>
        <w:t xml:space="preserve"> </w:t>
      </w:r>
      <w:r w:rsidRPr="006F39BA">
        <w:rPr>
          <w:rFonts w:ascii="Calibri" w:hAnsi="Calibri" w:cs="Calibri"/>
          <w:color w:val="000000" w:themeColor="text1"/>
          <w:w w:val="110"/>
          <w:sz w:val="20"/>
          <w:szCs w:val="20"/>
        </w:rPr>
        <w:t>De</w:t>
      </w:r>
      <w:r w:rsidRPr="006F39BA">
        <w:rPr>
          <w:rFonts w:ascii="Calibri" w:hAnsi="Calibri" w:cs="Calibri"/>
          <w:color w:val="000000" w:themeColor="text1"/>
          <w:spacing w:val="1"/>
          <w:w w:val="110"/>
          <w:sz w:val="20"/>
          <w:szCs w:val="20"/>
        </w:rPr>
        <w:t xml:space="preserve"> </w:t>
      </w:r>
      <w:r w:rsidRPr="006F39BA">
        <w:rPr>
          <w:rFonts w:ascii="Calibri" w:hAnsi="Calibri" w:cs="Calibri"/>
          <w:color w:val="000000" w:themeColor="text1"/>
          <w:w w:val="110"/>
          <w:sz w:val="20"/>
          <w:szCs w:val="20"/>
        </w:rPr>
        <w:t>Federale</w:t>
      </w:r>
      <w:r w:rsidRPr="006F39BA">
        <w:rPr>
          <w:rFonts w:ascii="Calibri" w:hAnsi="Calibri" w:cs="Calibri"/>
          <w:color w:val="000000" w:themeColor="text1"/>
          <w:spacing w:val="1"/>
          <w:w w:val="110"/>
          <w:sz w:val="20"/>
          <w:szCs w:val="20"/>
        </w:rPr>
        <w:t xml:space="preserve"> </w:t>
      </w:r>
      <w:r w:rsidRPr="006F39BA">
        <w:rPr>
          <w:rFonts w:ascii="Calibri" w:hAnsi="Calibri" w:cs="Calibri"/>
          <w:color w:val="000000" w:themeColor="text1"/>
          <w:w w:val="110"/>
          <w:sz w:val="20"/>
          <w:szCs w:val="20"/>
        </w:rPr>
        <w:t>Synode</w:t>
      </w:r>
      <w:r w:rsidRPr="006F39BA">
        <w:rPr>
          <w:rFonts w:ascii="Calibri" w:hAnsi="Calibri" w:cs="Calibri"/>
          <w:color w:val="000000" w:themeColor="text1"/>
          <w:spacing w:val="1"/>
          <w:w w:val="110"/>
          <w:sz w:val="20"/>
          <w:szCs w:val="20"/>
        </w:rPr>
        <w:t xml:space="preserve"> </w:t>
      </w:r>
      <w:r w:rsidRPr="006F39BA">
        <w:rPr>
          <w:rFonts w:ascii="Calibri" w:hAnsi="Calibri" w:cs="Calibri"/>
          <w:color w:val="000000" w:themeColor="text1"/>
          <w:w w:val="110"/>
          <w:sz w:val="20"/>
          <w:szCs w:val="20"/>
        </w:rPr>
        <w:t>van</w:t>
      </w:r>
      <w:r>
        <w:rPr>
          <w:rFonts w:ascii="Calibri" w:hAnsi="Calibri" w:cs="Calibri"/>
          <w:color w:val="000000" w:themeColor="text1"/>
          <w:w w:val="110"/>
          <w:sz w:val="20"/>
          <w:szCs w:val="20"/>
        </w:rPr>
        <w:t xml:space="preserve"> </w:t>
      </w:r>
      <w:r w:rsidRPr="006F39BA">
        <w:rPr>
          <w:rFonts w:ascii="Calibri" w:hAnsi="Calibri" w:cs="Calibri"/>
          <w:color w:val="000000" w:themeColor="text1"/>
          <w:w w:val="110"/>
          <w:sz w:val="20"/>
          <w:szCs w:val="20"/>
        </w:rPr>
        <w:t>protestantse</w:t>
      </w:r>
      <w:r>
        <w:rPr>
          <w:rFonts w:ascii="Calibri" w:hAnsi="Calibri" w:cs="Calibri"/>
          <w:color w:val="000000" w:themeColor="text1"/>
          <w:w w:val="110"/>
          <w:sz w:val="20"/>
          <w:szCs w:val="20"/>
        </w:rPr>
        <w:t xml:space="preserve"> </w:t>
      </w:r>
      <w:r w:rsidRPr="006F39BA">
        <w:rPr>
          <w:rFonts w:ascii="Calibri" w:hAnsi="Calibri" w:cs="Calibri"/>
          <w:color w:val="000000" w:themeColor="text1"/>
          <w:w w:val="110"/>
          <w:sz w:val="20"/>
          <w:szCs w:val="20"/>
        </w:rPr>
        <w:t>en</w:t>
      </w:r>
      <w:r>
        <w:rPr>
          <w:rFonts w:ascii="Calibri" w:hAnsi="Calibri" w:cs="Calibri"/>
          <w:color w:val="000000" w:themeColor="text1"/>
          <w:w w:val="110"/>
          <w:sz w:val="20"/>
          <w:szCs w:val="20"/>
        </w:rPr>
        <w:t xml:space="preserve"> </w:t>
      </w:r>
      <w:r w:rsidRPr="006F39BA">
        <w:rPr>
          <w:rFonts w:ascii="Calibri" w:hAnsi="Calibri" w:cs="Calibri"/>
          <w:color w:val="000000" w:themeColor="text1"/>
          <w:w w:val="110"/>
          <w:sz w:val="20"/>
          <w:szCs w:val="20"/>
        </w:rPr>
        <w:t>evangelische</w:t>
      </w:r>
      <w:r>
        <w:rPr>
          <w:rFonts w:ascii="Calibri" w:hAnsi="Calibri" w:cs="Calibri"/>
          <w:color w:val="000000" w:themeColor="text1"/>
          <w:w w:val="110"/>
          <w:sz w:val="20"/>
          <w:szCs w:val="20"/>
        </w:rPr>
        <w:t xml:space="preserve"> </w:t>
      </w:r>
      <w:r w:rsidRPr="006F39BA">
        <w:rPr>
          <w:rFonts w:ascii="Calibri" w:hAnsi="Calibri" w:cs="Calibri"/>
          <w:color w:val="000000" w:themeColor="text1"/>
          <w:w w:val="110"/>
          <w:sz w:val="20"/>
          <w:szCs w:val="20"/>
        </w:rPr>
        <w:t>kerken</w:t>
      </w:r>
      <w:r>
        <w:rPr>
          <w:rFonts w:ascii="Calibri" w:hAnsi="Calibri" w:cs="Calibri"/>
          <w:color w:val="000000" w:themeColor="text1"/>
          <w:w w:val="110"/>
          <w:sz w:val="20"/>
          <w:szCs w:val="20"/>
        </w:rPr>
        <w:t xml:space="preserve"> </w:t>
      </w:r>
      <w:r w:rsidRPr="006F39BA">
        <w:rPr>
          <w:rFonts w:ascii="Calibri" w:hAnsi="Calibri" w:cs="Calibri"/>
          <w:color w:val="000000" w:themeColor="text1"/>
          <w:w w:val="110"/>
          <w:sz w:val="20"/>
          <w:szCs w:val="20"/>
        </w:rPr>
        <w:t>in</w:t>
      </w:r>
      <w:r>
        <w:rPr>
          <w:rFonts w:ascii="Calibri" w:hAnsi="Calibri" w:cs="Calibri"/>
          <w:color w:val="000000" w:themeColor="text1"/>
          <w:w w:val="110"/>
          <w:sz w:val="20"/>
          <w:szCs w:val="20"/>
        </w:rPr>
        <w:t xml:space="preserve"> </w:t>
      </w:r>
      <w:r w:rsidRPr="006F39BA">
        <w:rPr>
          <w:rFonts w:ascii="Calibri" w:hAnsi="Calibri" w:cs="Calibri"/>
          <w:color w:val="000000" w:themeColor="text1"/>
          <w:w w:val="110"/>
          <w:sz w:val="20"/>
          <w:szCs w:val="20"/>
        </w:rPr>
        <w:t>België</w:t>
      </w:r>
      <w:r>
        <w:rPr>
          <w:rFonts w:ascii="Calibri" w:hAnsi="Calibri" w:cs="Calibri"/>
          <w:color w:val="000000" w:themeColor="text1"/>
          <w:w w:val="110"/>
          <w:sz w:val="20"/>
          <w:szCs w:val="20"/>
        </w:rPr>
        <w:t xml:space="preserve"> </w:t>
      </w:r>
      <w:r w:rsidRPr="006F39BA">
        <w:rPr>
          <w:rFonts w:ascii="Calibri" w:hAnsi="Calibri" w:cs="Calibri"/>
          <w:color w:val="000000" w:themeColor="text1"/>
          <w:w w:val="110"/>
          <w:sz w:val="20"/>
          <w:szCs w:val="20"/>
        </w:rPr>
        <w:t>dankt</w:t>
      </w:r>
      <w:r>
        <w:rPr>
          <w:rFonts w:ascii="Calibri" w:hAnsi="Calibri" w:cs="Calibri"/>
          <w:color w:val="000000" w:themeColor="text1"/>
          <w:w w:val="110"/>
          <w:sz w:val="20"/>
          <w:szCs w:val="20"/>
        </w:rPr>
        <w:t xml:space="preserve"> </w:t>
      </w:r>
      <w:r w:rsidRPr="006F39BA">
        <w:rPr>
          <w:rFonts w:ascii="Calibri" w:hAnsi="Calibri" w:cs="Calibri"/>
          <w:color w:val="000000" w:themeColor="text1"/>
          <w:w w:val="110"/>
          <w:sz w:val="20"/>
          <w:szCs w:val="20"/>
        </w:rPr>
        <w:t>de</w:t>
      </w:r>
      <w:r w:rsidRPr="006F39BA">
        <w:rPr>
          <w:rFonts w:ascii="Calibri" w:hAnsi="Calibri" w:cs="Calibri"/>
          <w:color w:val="000000" w:themeColor="text1"/>
          <w:spacing w:val="1"/>
          <w:w w:val="110"/>
          <w:sz w:val="20"/>
          <w:szCs w:val="20"/>
        </w:rPr>
        <w:t xml:space="preserve"> </w:t>
      </w:r>
      <w:proofErr w:type="spellStart"/>
      <w:r w:rsidRPr="006F39BA">
        <w:rPr>
          <w:rFonts w:ascii="Calibri" w:hAnsi="Calibri" w:cs="Calibri"/>
          <w:color w:val="000000" w:themeColor="text1"/>
          <w:w w:val="110"/>
          <w:sz w:val="20"/>
          <w:szCs w:val="20"/>
        </w:rPr>
        <w:t>Commission</w:t>
      </w:r>
      <w:proofErr w:type="spellEnd"/>
      <w:r w:rsidRPr="006F39BA">
        <w:rPr>
          <w:rFonts w:ascii="Calibri" w:hAnsi="Calibri" w:cs="Calibri"/>
          <w:color w:val="000000" w:themeColor="text1"/>
          <w:spacing w:val="1"/>
          <w:w w:val="110"/>
          <w:sz w:val="20"/>
          <w:szCs w:val="20"/>
        </w:rPr>
        <w:t xml:space="preserve"> </w:t>
      </w:r>
      <w:proofErr w:type="spellStart"/>
      <w:r w:rsidRPr="006F39BA">
        <w:rPr>
          <w:rFonts w:ascii="Calibri" w:hAnsi="Calibri" w:cs="Calibri"/>
          <w:color w:val="000000" w:themeColor="text1"/>
          <w:w w:val="110"/>
          <w:sz w:val="20"/>
          <w:szCs w:val="20"/>
        </w:rPr>
        <w:t>d’éthique</w:t>
      </w:r>
      <w:proofErr w:type="spellEnd"/>
      <w:r w:rsidRPr="006F39BA">
        <w:rPr>
          <w:rFonts w:ascii="Calibri" w:hAnsi="Calibri" w:cs="Calibri"/>
          <w:color w:val="000000" w:themeColor="text1"/>
          <w:spacing w:val="1"/>
          <w:w w:val="110"/>
          <w:sz w:val="20"/>
          <w:szCs w:val="20"/>
        </w:rPr>
        <w:t xml:space="preserve"> </w:t>
      </w:r>
      <w:r w:rsidRPr="006F39BA">
        <w:rPr>
          <w:rFonts w:ascii="Calibri" w:hAnsi="Calibri" w:cs="Calibri"/>
          <w:color w:val="000000" w:themeColor="text1"/>
          <w:w w:val="110"/>
          <w:sz w:val="20"/>
          <w:szCs w:val="20"/>
        </w:rPr>
        <w:t>protestante</w:t>
      </w:r>
      <w:r w:rsidRPr="006F39BA">
        <w:rPr>
          <w:rFonts w:ascii="Calibri" w:hAnsi="Calibri" w:cs="Calibri"/>
          <w:color w:val="000000" w:themeColor="text1"/>
          <w:spacing w:val="1"/>
          <w:w w:val="110"/>
          <w:sz w:val="20"/>
          <w:szCs w:val="20"/>
        </w:rPr>
        <w:t xml:space="preserve"> </w:t>
      </w:r>
      <w:proofErr w:type="spellStart"/>
      <w:r w:rsidRPr="006F39BA">
        <w:rPr>
          <w:rFonts w:ascii="Calibri" w:hAnsi="Calibri" w:cs="Calibri"/>
          <w:color w:val="000000" w:themeColor="text1"/>
          <w:w w:val="110"/>
          <w:sz w:val="20"/>
          <w:szCs w:val="20"/>
        </w:rPr>
        <w:t>évangélique</w:t>
      </w:r>
      <w:proofErr w:type="spellEnd"/>
      <w:r w:rsidRPr="006F39BA">
        <w:rPr>
          <w:rFonts w:ascii="Calibri" w:hAnsi="Calibri" w:cs="Calibri"/>
          <w:color w:val="000000" w:themeColor="text1"/>
          <w:spacing w:val="1"/>
          <w:w w:val="110"/>
          <w:sz w:val="20"/>
          <w:szCs w:val="20"/>
        </w:rPr>
        <w:t xml:space="preserve"> </w:t>
      </w:r>
      <w:r w:rsidRPr="006F39BA">
        <w:rPr>
          <w:rFonts w:ascii="Calibri" w:hAnsi="Calibri" w:cs="Calibri"/>
          <w:color w:val="000000" w:themeColor="text1"/>
          <w:w w:val="110"/>
          <w:sz w:val="20"/>
          <w:szCs w:val="20"/>
        </w:rPr>
        <w:t>voor</w:t>
      </w:r>
      <w:r w:rsidRPr="006F39BA">
        <w:rPr>
          <w:rFonts w:ascii="Calibri" w:hAnsi="Calibri" w:cs="Calibri"/>
          <w:color w:val="000000" w:themeColor="text1"/>
          <w:spacing w:val="1"/>
          <w:w w:val="110"/>
          <w:sz w:val="20"/>
          <w:szCs w:val="20"/>
        </w:rPr>
        <w:t xml:space="preserve"> </w:t>
      </w:r>
      <w:r w:rsidRPr="006F39BA">
        <w:rPr>
          <w:rFonts w:ascii="Calibri" w:hAnsi="Calibri" w:cs="Calibri"/>
          <w:color w:val="000000" w:themeColor="text1"/>
          <w:w w:val="110"/>
          <w:sz w:val="20"/>
          <w:szCs w:val="20"/>
        </w:rPr>
        <w:t>de</w:t>
      </w:r>
      <w:r>
        <w:rPr>
          <w:rFonts w:ascii="Calibri" w:hAnsi="Calibri" w:cs="Calibri"/>
          <w:color w:val="000000" w:themeColor="text1"/>
          <w:w w:val="110"/>
          <w:sz w:val="20"/>
          <w:szCs w:val="20"/>
        </w:rPr>
        <w:t xml:space="preserve"> </w:t>
      </w:r>
      <w:r w:rsidRPr="006F39BA">
        <w:rPr>
          <w:rFonts w:ascii="Calibri" w:hAnsi="Calibri" w:cs="Calibri"/>
          <w:color w:val="000000" w:themeColor="text1"/>
          <w:w w:val="110"/>
          <w:sz w:val="20"/>
          <w:szCs w:val="20"/>
        </w:rPr>
        <w:t>toelating</w:t>
      </w:r>
      <w:r>
        <w:rPr>
          <w:rFonts w:ascii="Calibri" w:hAnsi="Calibri" w:cs="Calibri"/>
          <w:color w:val="000000" w:themeColor="text1"/>
          <w:w w:val="110"/>
          <w:sz w:val="20"/>
          <w:szCs w:val="20"/>
        </w:rPr>
        <w:t xml:space="preserve"> </w:t>
      </w:r>
      <w:r w:rsidRPr="006F39BA">
        <w:rPr>
          <w:rFonts w:ascii="Calibri" w:hAnsi="Calibri" w:cs="Calibri"/>
          <w:color w:val="000000" w:themeColor="text1"/>
          <w:w w:val="110"/>
          <w:sz w:val="20"/>
          <w:szCs w:val="20"/>
        </w:rPr>
        <w:t>om</w:t>
      </w:r>
      <w:r>
        <w:rPr>
          <w:rFonts w:ascii="Calibri" w:hAnsi="Calibri" w:cs="Calibri"/>
          <w:color w:val="000000" w:themeColor="text1"/>
          <w:w w:val="110"/>
          <w:sz w:val="20"/>
          <w:szCs w:val="20"/>
        </w:rPr>
        <w:t xml:space="preserve"> </w:t>
      </w:r>
      <w:r w:rsidRPr="006F39BA">
        <w:rPr>
          <w:rFonts w:ascii="Calibri" w:hAnsi="Calibri" w:cs="Calibri"/>
          <w:color w:val="000000" w:themeColor="text1"/>
          <w:w w:val="110"/>
          <w:sz w:val="20"/>
          <w:szCs w:val="20"/>
        </w:rPr>
        <w:t>dit</w:t>
      </w:r>
      <w:r>
        <w:rPr>
          <w:rFonts w:ascii="Calibri" w:hAnsi="Calibri" w:cs="Calibri"/>
          <w:color w:val="000000" w:themeColor="text1"/>
          <w:w w:val="110"/>
          <w:sz w:val="20"/>
          <w:szCs w:val="20"/>
        </w:rPr>
        <w:t xml:space="preserve"> </w:t>
      </w:r>
      <w:r w:rsidRPr="006F39BA">
        <w:rPr>
          <w:rFonts w:ascii="Calibri" w:hAnsi="Calibri" w:cs="Calibri"/>
          <w:color w:val="000000" w:themeColor="text1"/>
          <w:w w:val="110"/>
          <w:sz w:val="20"/>
          <w:szCs w:val="20"/>
        </w:rPr>
        <w:t>gedeelte</w:t>
      </w:r>
      <w:r>
        <w:rPr>
          <w:rFonts w:ascii="Calibri" w:hAnsi="Calibri" w:cs="Calibri"/>
          <w:color w:val="000000" w:themeColor="text1"/>
          <w:w w:val="110"/>
          <w:sz w:val="20"/>
          <w:szCs w:val="20"/>
        </w:rPr>
        <w:t xml:space="preserve"> </w:t>
      </w:r>
      <w:r w:rsidRPr="006F39BA">
        <w:rPr>
          <w:rFonts w:ascii="Calibri" w:hAnsi="Calibri" w:cs="Calibri"/>
          <w:color w:val="000000" w:themeColor="text1"/>
          <w:w w:val="110"/>
          <w:sz w:val="20"/>
          <w:szCs w:val="20"/>
        </w:rPr>
        <w:t>van</w:t>
      </w:r>
      <w:r>
        <w:rPr>
          <w:rFonts w:ascii="Calibri" w:hAnsi="Calibri" w:cs="Calibri"/>
          <w:color w:val="000000" w:themeColor="text1"/>
          <w:w w:val="110"/>
          <w:sz w:val="20"/>
          <w:szCs w:val="20"/>
        </w:rPr>
        <w:t xml:space="preserve"> </w:t>
      </w:r>
      <w:r w:rsidRPr="006F39BA">
        <w:rPr>
          <w:rFonts w:ascii="Calibri" w:hAnsi="Calibri" w:cs="Calibri"/>
          <w:color w:val="000000" w:themeColor="text1"/>
          <w:w w:val="110"/>
          <w:sz w:val="20"/>
          <w:szCs w:val="20"/>
        </w:rPr>
        <w:t>hun</w:t>
      </w:r>
      <w:r w:rsidRPr="006F39BA">
        <w:rPr>
          <w:rFonts w:ascii="Calibri" w:hAnsi="Calibri" w:cs="Calibri"/>
          <w:color w:val="000000" w:themeColor="text1"/>
          <w:spacing w:val="1"/>
          <w:w w:val="110"/>
          <w:sz w:val="20"/>
          <w:szCs w:val="20"/>
        </w:rPr>
        <w:t xml:space="preserve"> </w:t>
      </w:r>
      <w:r w:rsidRPr="006F39BA">
        <w:rPr>
          <w:rFonts w:ascii="Calibri" w:hAnsi="Calibri" w:cs="Calibri"/>
          <w:color w:val="000000" w:themeColor="text1"/>
          <w:w w:val="110"/>
          <w:sz w:val="20"/>
          <w:szCs w:val="20"/>
        </w:rPr>
        <w:t>tekst</w:t>
      </w:r>
      <w:r w:rsidRPr="006F39BA">
        <w:rPr>
          <w:rFonts w:ascii="Calibri" w:hAnsi="Calibri" w:cs="Calibri"/>
          <w:color w:val="000000" w:themeColor="text1"/>
          <w:spacing w:val="1"/>
          <w:w w:val="110"/>
          <w:sz w:val="20"/>
          <w:szCs w:val="20"/>
        </w:rPr>
        <w:t xml:space="preserve"> </w:t>
      </w:r>
      <w:r w:rsidRPr="006F39BA">
        <w:rPr>
          <w:rFonts w:ascii="Calibri" w:hAnsi="Calibri" w:cs="Calibri"/>
          <w:color w:val="000000" w:themeColor="text1"/>
          <w:w w:val="110"/>
          <w:sz w:val="20"/>
          <w:szCs w:val="20"/>
        </w:rPr>
        <w:t>te</w:t>
      </w:r>
      <w:r w:rsidRPr="006F39BA">
        <w:rPr>
          <w:rFonts w:ascii="Calibri" w:hAnsi="Calibri" w:cs="Calibri"/>
          <w:color w:val="000000" w:themeColor="text1"/>
          <w:spacing w:val="1"/>
          <w:w w:val="110"/>
          <w:sz w:val="20"/>
          <w:szCs w:val="20"/>
        </w:rPr>
        <w:t xml:space="preserve"> </w:t>
      </w:r>
      <w:r w:rsidRPr="006F39BA">
        <w:rPr>
          <w:rFonts w:ascii="Calibri" w:hAnsi="Calibri" w:cs="Calibri"/>
          <w:color w:val="000000" w:themeColor="text1"/>
          <w:w w:val="110"/>
          <w:sz w:val="20"/>
          <w:szCs w:val="20"/>
        </w:rPr>
        <w:t>gebruiken</w:t>
      </w:r>
      <w:r w:rsidRPr="006F39BA">
        <w:rPr>
          <w:rFonts w:ascii="Calibri" w:hAnsi="Calibri" w:cs="Calibri"/>
          <w:color w:val="000000" w:themeColor="text1"/>
          <w:spacing w:val="1"/>
          <w:w w:val="110"/>
          <w:sz w:val="20"/>
          <w:szCs w:val="20"/>
        </w:rPr>
        <w:t xml:space="preserve"> </w:t>
      </w:r>
      <w:r w:rsidRPr="006F39BA">
        <w:rPr>
          <w:rFonts w:ascii="Calibri" w:hAnsi="Calibri" w:cs="Calibri"/>
          <w:color w:val="000000" w:themeColor="text1"/>
          <w:w w:val="110"/>
          <w:sz w:val="20"/>
          <w:szCs w:val="20"/>
        </w:rPr>
        <w:t>(hier</w:t>
      </w:r>
      <w:r w:rsidRPr="006F39BA">
        <w:rPr>
          <w:rFonts w:ascii="Calibri" w:hAnsi="Calibri" w:cs="Calibri"/>
          <w:color w:val="000000" w:themeColor="text1"/>
          <w:spacing w:val="1"/>
          <w:w w:val="110"/>
          <w:sz w:val="20"/>
          <w:szCs w:val="20"/>
        </w:rPr>
        <w:t xml:space="preserve"> </w:t>
      </w:r>
      <w:r w:rsidRPr="006F39BA">
        <w:rPr>
          <w:rFonts w:ascii="Calibri" w:hAnsi="Calibri" w:cs="Calibri"/>
          <w:color w:val="000000" w:themeColor="text1"/>
          <w:w w:val="110"/>
          <w:sz w:val="20"/>
          <w:szCs w:val="20"/>
        </w:rPr>
        <w:t>hoofdstukken</w:t>
      </w:r>
      <w:r w:rsidRPr="006F39BA">
        <w:rPr>
          <w:rFonts w:ascii="Calibri" w:hAnsi="Calibri" w:cs="Calibri"/>
          <w:color w:val="000000" w:themeColor="text1"/>
          <w:spacing w:val="1"/>
          <w:w w:val="110"/>
          <w:sz w:val="20"/>
          <w:szCs w:val="20"/>
        </w:rPr>
        <w:t xml:space="preserve"> </w:t>
      </w:r>
      <w:r w:rsidRPr="006F39BA">
        <w:rPr>
          <w:rFonts w:ascii="Calibri" w:hAnsi="Calibri" w:cs="Calibri"/>
          <w:color w:val="000000" w:themeColor="text1"/>
          <w:w w:val="110"/>
          <w:sz w:val="20"/>
          <w:szCs w:val="20"/>
        </w:rPr>
        <w:t>II</w:t>
      </w:r>
      <w:r>
        <w:rPr>
          <w:rFonts w:ascii="Calibri" w:hAnsi="Calibri" w:cs="Calibri"/>
          <w:color w:val="000000" w:themeColor="text1"/>
          <w:w w:val="110"/>
          <w:sz w:val="20"/>
          <w:szCs w:val="20"/>
        </w:rPr>
        <w:t xml:space="preserve"> </w:t>
      </w:r>
      <w:r w:rsidRPr="006F39BA">
        <w:rPr>
          <w:rFonts w:ascii="Calibri" w:hAnsi="Calibri" w:cs="Calibri"/>
          <w:color w:val="000000" w:themeColor="text1"/>
          <w:w w:val="110"/>
          <w:sz w:val="20"/>
          <w:szCs w:val="20"/>
        </w:rPr>
        <w:t>en</w:t>
      </w:r>
      <w:r>
        <w:rPr>
          <w:rFonts w:ascii="Calibri" w:hAnsi="Calibri" w:cs="Calibri"/>
          <w:color w:val="000000" w:themeColor="text1"/>
          <w:w w:val="110"/>
          <w:sz w:val="20"/>
          <w:szCs w:val="20"/>
        </w:rPr>
        <w:t xml:space="preserve"> </w:t>
      </w:r>
      <w:r w:rsidRPr="006F39BA">
        <w:rPr>
          <w:rFonts w:ascii="Calibri" w:hAnsi="Calibri" w:cs="Calibri"/>
          <w:color w:val="000000" w:themeColor="text1"/>
          <w:w w:val="110"/>
          <w:sz w:val="20"/>
          <w:szCs w:val="20"/>
        </w:rPr>
        <w:t>III).</w:t>
      </w:r>
      <w:r>
        <w:rPr>
          <w:rFonts w:ascii="Calibri" w:hAnsi="Calibri" w:cs="Calibri"/>
          <w:color w:val="000000" w:themeColor="text1"/>
          <w:w w:val="110"/>
          <w:sz w:val="20"/>
          <w:szCs w:val="20"/>
        </w:rPr>
        <w:t xml:space="preserve"> </w:t>
      </w:r>
      <w:r w:rsidRPr="006F39BA">
        <w:rPr>
          <w:rFonts w:ascii="Calibri" w:hAnsi="Calibri" w:cs="Calibri"/>
          <w:color w:val="000000" w:themeColor="text1"/>
          <w:w w:val="110"/>
          <w:sz w:val="20"/>
          <w:szCs w:val="20"/>
        </w:rPr>
        <w:t>Om</w:t>
      </w:r>
      <w:r>
        <w:rPr>
          <w:rFonts w:ascii="Calibri" w:hAnsi="Calibri" w:cs="Calibri"/>
          <w:color w:val="000000" w:themeColor="text1"/>
          <w:w w:val="110"/>
          <w:sz w:val="20"/>
          <w:szCs w:val="20"/>
        </w:rPr>
        <w:t xml:space="preserve"> </w:t>
      </w:r>
      <w:r w:rsidRPr="006F39BA">
        <w:rPr>
          <w:rFonts w:ascii="Calibri" w:hAnsi="Calibri" w:cs="Calibri"/>
          <w:color w:val="000000" w:themeColor="text1"/>
          <w:w w:val="110"/>
          <w:sz w:val="20"/>
          <w:szCs w:val="20"/>
        </w:rPr>
        <w:t>misverstanden</w:t>
      </w:r>
      <w:r>
        <w:rPr>
          <w:rFonts w:ascii="Calibri" w:hAnsi="Calibri" w:cs="Calibri"/>
          <w:color w:val="000000" w:themeColor="text1"/>
          <w:w w:val="110"/>
          <w:sz w:val="20"/>
          <w:szCs w:val="20"/>
        </w:rPr>
        <w:t xml:space="preserve"> </w:t>
      </w:r>
      <w:r w:rsidRPr="006F39BA">
        <w:rPr>
          <w:rFonts w:ascii="Calibri" w:hAnsi="Calibri" w:cs="Calibri"/>
          <w:color w:val="000000" w:themeColor="text1"/>
          <w:w w:val="110"/>
          <w:sz w:val="20"/>
          <w:szCs w:val="20"/>
        </w:rPr>
        <w:t>te</w:t>
      </w:r>
      <w:r>
        <w:rPr>
          <w:rFonts w:ascii="Calibri" w:hAnsi="Calibri" w:cs="Calibri"/>
          <w:color w:val="000000" w:themeColor="text1"/>
          <w:w w:val="110"/>
          <w:sz w:val="20"/>
          <w:szCs w:val="20"/>
        </w:rPr>
        <w:t xml:space="preserve"> </w:t>
      </w:r>
      <w:r w:rsidRPr="006F39BA">
        <w:rPr>
          <w:rFonts w:ascii="Calibri" w:hAnsi="Calibri" w:cs="Calibri"/>
          <w:color w:val="000000" w:themeColor="text1"/>
          <w:w w:val="110"/>
          <w:sz w:val="20"/>
          <w:szCs w:val="20"/>
        </w:rPr>
        <w:t>vermijden,</w:t>
      </w:r>
      <w:r>
        <w:rPr>
          <w:rFonts w:ascii="Calibri" w:hAnsi="Calibri" w:cs="Calibri"/>
          <w:color w:val="000000" w:themeColor="text1"/>
          <w:w w:val="110"/>
          <w:sz w:val="20"/>
          <w:szCs w:val="20"/>
        </w:rPr>
        <w:t xml:space="preserve"> </w:t>
      </w:r>
      <w:r w:rsidRPr="006F39BA">
        <w:rPr>
          <w:rFonts w:ascii="Calibri" w:hAnsi="Calibri" w:cs="Calibri"/>
          <w:color w:val="000000" w:themeColor="text1"/>
          <w:w w:val="110"/>
          <w:sz w:val="20"/>
          <w:szCs w:val="20"/>
        </w:rPr>
        <w:t>is</w:t>
      </w:r>
      <w:r>
        <w:rPr>
          <w:rFonts w:ascii="Calibri" w:hAnsi="Calibri" w:cs="Calibri"/>
          <w:color w:val="000000" w:themeColor="text1"/>
          <w:w w:val="110"/>
          <w:sz w:val="20"/>
          <w:szCs w:val="20"/>
        </w:rPr>
        <w:t xml:space="preserve"> </w:t>
      </w:r>
      <w:r w:rsidRPr="006F39BA">
        <w:rPr>
          <w:rFonts w:ascii="Calibri" w:hAnsi="Calibri" w:cs="Calibri"/>
          <w:color w:val="000000" w:themeColor="text1"/>
          <w:w w:val="110"/>
          <w:sz w:val="20"/>
          <w:szCs w:val="20"/>
        </w:rPr>
        <w:t>het</w:t>
      </w:r>
      <w:r w:rsidRPr="006F39BA">
        <w:rPr>
          <w:rFonts w:ascii="Calibri" w:hAnsi="Calibri" w:cs="Calibri"/>
          <w:color w:val="000000" w:themeColor="text1"/>
          <w:spacing w:val="1"/>
          <w:w w:val="110"/>
          <w:sz w:val="20"/>
          <w:szCs w:val="20"/>
        </w:rPr>
        <w:t xml:space="preserve"> </w:t>
      </w:r>
      <w:r w:rsidRPr="006F39BA">
        <w:rPr>
          <w:rFonts w:ascii="Calibri" w:hAnsi="Calibri" w:cs="Calibri"/>
          <w:color w:val="000000" w:themeColor="text1"/>
          <w:w w:val="110"/>
          <w:sz w:val="20"/>
          <w:szCs w:val="20"/>
        </w:rPr>
        <w:t>begrip</w:t>
      </w:r>
      <w:r w:rsidRPr="006F39BA">
        <w:rPr>
          <w:rFonts w:ascii="Calibri" w:hAnsi="Calibri" w:cs="Calibri"/>
          <w:color w:val="000000" w:themeColor="text1"/>
          <w:spacing w:val="1"/>
          <w:w w:val="110"/>
          <w:sz w:val="20"/>
          <w:szCs w:val="20"/>
        </w:rPr>
        <w:t xml:space="preserve"> </w:t>
      </w:r>
      <w:r w:rsidRPr="006F39BA">
        <w:rPr>
          <w:rFonts w:ascii="Calibri" w:hAnsi="Calibri" w:cs="Calibri"/>
          <w:color w:val="000000" w:themeColor="text1"/>
          <w:w w:val="110"/>
          <w:sz w:val="20"/>
          <w:szCs w:val="20"/>
        </w:rPr>
        <w:t>‘omvorming’</w:t>
      </w:r>
      <w:r w:rsidRPr="006F39BA">
        <w:rPr>
          <w:rFonts w:ascii="Calibri" w:hAnsi="Calibri" w:cs="Calibri"/>
          <w:color w:val="000000" w:themeColor="text1"/>
          <w:spacing w:val="1"/>
          <w:w w:val="110"/>
          <w:sz w:val="20"/>
          <w:szCs w:val="20"/>
        </w:rPr>
        <w:t xml:space="preserve"> </w:t>
      </w:r>
      <w:r w:rsidRPr="006F39BA">
        <w:rPr>
          <w:rFonts w:ascii="Calibri" w:hAnsi="Calibri" w:cs="Calibri"/>
          <w:color w:val="000000" w:themeColor="text1"/>
          <w:w w:val="110"/>
          <w:sz w:val="20"/>
          <w:szCs w:val="20"/>
        </w:rPr>
        <w:t>vermeden.</w:t>
      </w:r>
      <w:r w:rsidRPr="006F39BA">
        <w:rPr>
          <w:rFonts w:ascii="Calibri" w:hAnsi="Calibri" w:cs="Calibri"/>
          <w:color w:val="000000" w:themeColor="text1"/>
          <w:spacing w:val="1"/>
          <w:w w:val="110"/>
          <w:sz w:val="20"/>
          <w:szCs w:val="20"/>
        </w:rPr>
        <w:t xml:space="preserve"> </w:t>
      </w:r>
      <w:r w:rsidRPr="006F39BA">
        <w:rPr>
          <w:rFonts w:ascii="Calibri" w:hAnsi="Calibri" w:cs="Calibri"/>
          <w:color w:val="000000" w:themeColor="text1"/>
          <w:w w:val="110"/>
          <w:sz w:val="20"/>
          <w:szCs w:val="20"/>
        </w:rPr>
        <w:t>Op</w:t>
      </w:r>
      <w:r w:rsidRPr="006F39BA">
        <w:rPr>
          <w:rFonts w:ascii="Calibri" w:hAnsi="Calibri" w:cs="Calibri"/>
          <w:color w:val="000000" w:themeColor="text1"/>
          <w:spacing w:val="1"/>
          <w:w w:val="110"/>
          <w:sz w:val="20"/>
          <w:szCs w:val="20"/>
        </w:rPr>
        <w:t xml:space="preserve"> </w:t>
      </w:r>
      <w:r w:rsidRPr="006F39BA">
        <w:rPr>
          <w:rFonts w:ascii="Calibri" w:hAnsi="Calibri" w:cs="Calibri"/>
          <w:color w:val="000000" w:themeColor="text1"/>
          <w:w w:val="110"/>
          <w:sz w:val="20"/>
          <w:szCs w:val="20"/>
        </w:rPr>
        <w:t>enkele</w:t>
      </w:r>
      <w:r w:rsidRPr="006F39BA">
        <w:rPr>
          <w:rFonts w:ascii="Calibri" w:hAnsi="Calibri" w:cs="Calibri"/>
          <w:color w:val="000000" w:themeColor="text1"/>
          <w:spacing w:val="1"/>
          <w:w w:val="110"/>
          <w:sz w:val="20"/>
          <w:szCs w:val="20"/>
        </w:rPr>
        <w:t xml:space="preserve"> </w:t>
      </w:r>
      <w:r w:rsidRPr="006F39BA">
        <w:rPr>
          <w:rFonts w:ascii="Calibri" w:hAnsi="Calibri" w:cs="Calibri"/>
          <w:color w:val="000000" w:themeColor="text1"/>
          <w:w w:val="110"/>
          <w:sz w:val="20"/>
          <w:szCs w:val="20"/>
        </w:rPr>
        <w:t>plaatsen</w:t>
      </w:r>
      <w:r w:rsidRPr="006F39BA">
        <w:rPr>
          <w:rFonts w:ascii="Calibri" w:hAnsi="Calibri" w:cs="Calibri"/>
          <w:color w:val="000000" w:themeColor="text1"/>
          <w:spacing w:val="1"/>
          <w:w w:val="110"/>
          <w:sz w:val="20"/>
          <w:szCs w:val="20"/>
        </w:rPr>
        <w:t xml:space="preserve"> </w:t>
      </w:r>
      <w:r w:rsidRPr="006F39BA">
        <w:rPr>
          <w:rFonts w:ascii="Calibri" w:hAnsi="Calibri" w:cs="Calibri"/>
          <w:color w:val="000000" w:themeColor="text1"/>
          <w:w w:val="110"/>
          <w:sz w:val="20"/>
          <w:szCs w:val="20"/>
        </w:rPr>
        <w:t>heeft</w:t>
      </w:r>
      <w:r w:rsidRPr="006F39BA">
        <w:rPr>
          <w:rFonts w:ascii="Calibri" w:hAnsi="Calibri" w:cs="Calibri"/>
          <w:color w:val="000000" w:themeColor="text1"/>
          <w:spacing w:val="1"/>
          <w:w w:val="110"/>
          <w:sz w:val="20"/>
          <w:szCs w:val="20"/>
        </w:rPr>
        <w:t xml:space="preserve"> </w:t>
      </w:r>
      <w:r w:rsidRPr="006F39BA">
        <w:rPr>
          <w:rFonts w:ascii="Calibri" w:hAnsi="Calibri" w:cs="Calibri"/>
          <w:color w:val="000000" w:themeColor="text1"/>
          <w:w w:val="110"/>
          <w:sz w:val="20"/>
          <w:szCs w:val="20"/>
        </w:rPr>
        <w:t>men</w:t>
      </w:r>
      <w:r w:rsidRPr="006F39BA">
        <w:rPr>
          <w:rFonts w:ascii="Calibri" w:hAnsi="Calibri" w:cs="Calibri"/>
          <w:color w:val="000000" w:themeColor="text1"/>
          <w:spacing w:val="1"/>
          <w:w w:val="110"/>
          <w:sz w:val="20"/>
          <w:szCs w:val="20"/>
        </w:rPr>
        <w:t xml:space="preserve"> </w:t>
      </w:r>
      <w:r w:rsidRPr="006F39BA">
        <w:rPr>
          <w:rFonts w:ascii="Calibri" w:hAnsi="Calibri" w:cs="Calibri"/>
          <w:color w:val="000000" w:themeColor="text1"/>
          <w:w w:val="110"/>
          <w:sz w:val="20"/>
          <w:szCs w:val="20"/>
        </w:rPr>
        <w:t>geopteerd</w:t>
      </w:r>
      <w:r w:rsidRPr="006F39BA">
        <w:rPr>
          <w:rFonts w:ascii="Calibri" w:hAnsi="Calibri" w:cs="Calibri"/>
          <w:color w:val="000000" w:themeColor="text1"/>
          <w:spacing w:val="1"/>
          <w:w w:val="110"/>
          <w:sz w:val="20"/>
          <w:szCs w:val="20"/>
        </w:rPr>
        <w:t xml:space="preserve"> </w:t>
      </w:r>
      <w:r w:rsidRPr="006F39BA">
        <w:rPr>
          <w:rFonts w:ascii="Calibri" w:hAnsi="Calibri" w:cs="Calibri"/>
          <w:color w:val="000000" w:themeColor="text1"/>
          <w:w w:val="110"/>
          <w:sz w:val="20"/>
          <w:szCs w:val="20"/>
        </w:rPr>
        <w:t>voor</w:t>
      </w:r>
      <w:r w:rsidRPr="006F39BA">
        <w:rPr>
          <w:rFonts w:ascii="Calibri" w:hAnsi="Calibri" w:cs="Calibri"/>
          <w:color w:val="000000" w:themeColor="text1"/>
          <w:spacing w:val="1"/>
          <w:w w:val="110"/>
          <w:sz w:val="20"/>
          <w:szCs w:val="20"/>
        </w:rPr>
        <w:t xml:space="preserve"> </w:t>
      </w:r>
      <w:r w:rsidRPr="006F39BA">
        <w:rPr>
          <w:rFonts w:ascii="Calibri" w:hAnsi="Calibri" w:cs="Calibri"/>
          <w:color w:val="000000" w:themeColor="text1"/>
          <w:w w:val="110"/>
          <w:sz w:val="20"/>
          <w:szCs w:val="20"/>
        </w:rPr>
        <w:t>andere</w:t>
      </w:r>
      <w:r w:rsidRPr="006F39BA">
        <w:rPr>
          <w:rFonts w:ascii="Calibri" w:hAnsi="Calibri" w:cs="Calibri"/>
          <w:color w:val="000000" w:themeColor="text1"/>
          <w:spacing w:val="1"/>
          <w:w w:val="110"/>
          <w:sz w:val="20"/>
          <w:szCs w:val="20"/>
        </w:rPr>
        <w:t xml:space="preserve"> </w:t>
      </w:r>
      <w:r w:rsidRPr="006F39BA">
        <w:rPr>
          <w:rFonts w:ascii="Calibri" w:hAnsi="Calibri" w:cs="Calibri"/>
          <w:color w:val="000000" w:themeColor="text1"/>
          <w:w w:val="110"/>
          <w:sz w:val="20"/>
          <w:szCs w:val="20"/>
        </w:rPr>
        <w:t>Schriftverwijzingen.</w:t>
      </w:r>
    </w:p>
    <w:p w:rsidR="006F39BA" w:rsidRPr="006F39BA" w:rsidRDefault="006F39BA">
      <w:pPr>
        <w:pStyle w:val="Corpsdetexte"/>
        <w:spacing w:line="276" w:lineRule="auto"/>
        <w:ind w:firstLine="566"/>
        <w:rPr>
          <w:rFonts w:ascii="Calibri" w:hAnsi="Calibri" w:cs="Calibri"/>
          <w:color w:val="000000" w:themeColor="text1"/>
        </w:rPr>
      </w:pPr>
    </w:p>
    <w:sectPr w:rsidR="006F39BA" w:rsidRPr="006F39BA">
      <w:pgSz w:w="11910" w:h="16840"/>
      <w:pgMar w:top="1400" w:right="1280" w:bottom="280" w:left="128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62D03" w:rsidRDefault="00162D03">
      <w:r>
        <w:separator/>
      </w:r>
    </w:p>
  </w:endnote>
  <w:endnote w:type="continuationSeparator" w:id="0">
    <w:p w:rsidR="00162D03" w:rsidRDefault="00162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1"/>
    <w:family w:val="roman"/>
    <w:pitch w:val="variable"/>
    <w:sig w:usb0="E00002FF" w:usb1="400004FF" w:usb2="00000000" w:usb3="00000000" w:csb0="0000019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62D03" w:rsidRDefault="00162D03">
      <w:r>
        <w:separator/>
      </w:r>
    </w:p>
  </w:footnote>
  <w:footnote w:type="continuationSeparator" w:id="0">
    <w:p w:rsidR="00162D03" w:rsidRDefault="00162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555D" w:rsidRDefault="00D9555D">
    <w:pPr>
      <w:pStyle w:val="Corpsdetexte"/>
      <w:spacing w:before="0" w:line="14" w:lineRule="auto"/>
      <w:ind w:left="0" w:righ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33C7F"/>
    <w:multiLevelType w:val="hybridMultilevel"/>
    <w:tmpl w:val="4CFEFCA4"/>
    <w:lvl w:ilvl="0" w:tplc="040C0015">
      <w:start w:val="1"/>
      <w:numFmt w:val="upperLetter"/>
      <w:lvlText w:val="%1."/>
      <w:lvlJc w:val="left"/>
      <w:pPr>
        <w:ind w:left="-71" w:hanging="360"/>
      </w:pPr>
      <w:rPr>
        <w:rFonts w:hint="default"/>
        <w:b/>
        <w:bCs/>
        <w:color w:val="000000" w:themeColor="text1"/>
        <w:w w:val="110"/>
        <w:sz w:val="28"/>
        <w:szCs w:val="28"/>
        <w:lang w:val="nl-NL" w:eastAsia="en-US" w:bidi="ar-SA"/>
      </w:rPr>
    </w:lvl>
    <w:lvl w:ilvl="1" w:tplc="B6D20F50">
      <w:numFmt w:val="bullet"/>
      <w:lvlText w:val="•"/>
      <w:lvlJc w:val="left"/>
      <w:pPr>
        <w:ind w:left="1060" w:hanging="567"/>
      </w:pPr>
      <w:rPr>
        <w:rFonts w:hint="default"/>
        <w:lang w:val="nl-NL" w:eastAsia="en-US" w:bidi="ar-SA"/>
      </w:rPr>
    </w:lvl>
    <w:lvl w:ilvl="2" w:tplc="BD668EE4">
      <w:numFmt w:val="bullet"/>
      <w:lvlText w:val="•"/>
      <w:lvlJc w:val="left"/>
      <w:pPr>
        <w:ind w:left="1981" w:hanging="567"/>
      </w:pPr>
      <w:rPr>
        <w:rFonts w:hint="default"/>
        <w:lang w:val="nl-NL" w:eastAsia="en-US" w:bidi="ar-SA"/>
      </w:rPr>
    </w:lvl>
    <w:lvl w:ilvl="3" w:tplc="658654E4">
      <w:numFmt w:val="bullet"/>
      <w:lvlText w:val="•"/>
      <w:lvlJc w:val="left"/>
      <w:pPr>
        <w:ind w:left="2901" w:hanging="567"/>
      </w:pPr>
      <w:rPr>
        <w:rFonts w:hint="default"/>
        <w:lang w:val="nl-NL" w:eastAsia="en-US" w:bidi="ar-SA"/>
      </w:rPr>
    </w:lvl>
    <w:lvl w:ilvl="4" w:tplc="050AC518">
      <w:numFmt w:val="bullet"/>
      <w:lvlText w:val="•"/>
      <w:lvlJc w:val="left"/>
      <w:pPr>
        <w:ind w:left="3822" w:hanging="567"/>
      </w:pPr>
      <w:rPr>
        <w:rFonts w:hint="default"/>
        <w:lang w:val="nl-NL" w:eastAsia="en-US" w:bidi="ar-SA"/>
      </w:rPr>
    </w:lvl>
    <w:lvl w:ilvl="5" w:tplc="B5AE6370">
      <w:numFmt w:val="bullet"/>
      <w:lvlText w:val="•"/>
      <w:lvlJc w:val="left"/>
      <w:pPr>
        <w:ind w:left="4743" w:hanging="567"/>
      </w:pPr>
      <w:rPr>
        <w:rFonts w:hint="default"/>
        <w:lang w:val="nl-NL" w:eastAsia="en-US" w:bidi="ar-SA"/>
      </w:rPr>
    </w:lvl>
    <w:lvl w:ilvl="6" w:tplc="1CDC734A">
      <w:numFmt w:val="bullet"/>
      <w:lvlText w:val="•"/>
      <w:lvlJc w:val="left"/>
      <w:pPr>
        <w:ind w:left="5663" w:hanging="567"/>
      </w:pPr>
      <w:rPr>
        <w:rFonts w:hint="default"/>
        <w:lang w:val="nl-NL" w:eastAsia="en-US" w:bidi="ar-SA"/>
      </w:rPr>
    </w:lvl>
    <w:lvl w:ilvl="7" w:tplc="4AFADC28">
      <w:numFmt w:val="bullet"/>
      <w:lvlText w:val="•"/>
      <w:lvlJc w:val="left"/>
      <w:pPr>
        <w:ind w:left="6584" w:hanging="567"/>
      </w:pPr>
      <w:rPr>
        <w:rFonts w:hint="default"/>
        <w:lang w:val="nl-NL" w:eastAsia="en-US" w:bidi="ar-SA"/>
      </w:rPr>
    </w:lvl>
    <w:lvl w:ilvl="8" w:tplc="A48861AA">
      <w:numFmt w:val="bullet"/>
      <w:lvlText w:val="•"/>
      <w:lvlJc w:val="left"/>
      <w:pPr>
        <w:ind w:left="7505" w:hanging="567"/>
      </w:pPr>
      <w:rPr>
        <w:rFonts w:hint="default"/>
        <w:lang w:val="nl-NL" w:eastAsia="en-US" w:bidi="ar-SA"/>
      </w:rPr>
    </w:lvl>
  </w:abstractNum>
  <w:abstractNum w:abstractNumId="1" w15:restartNumberingAfterBreak="0">
    <w:nsid w:val="01275CFB"/>
    <w:multiLevelType w:val="hybridMultilevel"/>
    <w:tmpl w:val="6E1EFFB8"/>
    <w:lvl w:ilvl="0" w:tplc="040C0013">
      <w:start w:val="1"/>
      <w:numFmt w:val="upperRoman"/>
      <w:lvlText w:val="%1."/>
      <w:lvlJc w:val="right"/>
      <w:pPr>
        <w:ind w:left="720" w:hanging="360"/>
      </w:pPr>
      <w:rPr>
        <w:rFonts w:hint="default"/>
        <w:b/>
        <w:bCs/>
        <w:color w:val="365F91"/>
        <w:w w:val="114"/>
        <w:sz w:val="32"/>
        <w:szCs w:val="32"/>
        <w:lang w:val="nl-NL" w:eastAsia="en-US" w:bidi="ar-SA"/>
      </w:rPr>
    </w:lvl>
    <w:lvl w:ilvl="1" w:tplc="8D6E2B30">
      <w:numFmt w:val="bullet"/>
      <w:lvlText w:val="•"/>
      <w:lvlJc w:val="left"/>
      <w:pPr>
        <w:ind w:left="1564" w:hanging="567"/>
      </w:pPr>
      <w:rPr>
        <w:rFonts w:hint="default"/>
        <w:lang w:val="nl-NL" w:eastAsia="en-US" w:bidi="ar-SA"/>
      </w:rPr>
    </w:lvl>
    <w:lvl w:ilvl="2" w:tplc="166A2C90">
      <w:numFmt w:val="bullet"/>
      <w:lvlText w:val="•"/>
      <w:lvlJc w:val="left"/>
      <w:pPr>
        <w:ind w:left="2429" w:hanging="567"/>
      </w:pPr>
      <w:rPr>
        <w:rFonts w:hint="default"/>
        <w:lang w:val="nl-NL" w:eastAsia="en-US" w:bidi="ar-SA"/>
      </w:rPr>
    </w:lvl>
    <w:lvl w:ilvl="3" w:tplc="EE6AFB3E">
      <w:numFmt w:val="bullet"/>
      <w:lvlText w:val="•"/>
      <w:lvlJc w:val="left"/>
      <w:pPr>
        <w:ind w:left="3293" w:hanging="567"/>
      </w:pPr>
      <w:rPr>
        <w:rFonts w:hint="default"/>
        <w:lang w:val="nl-NL" w:eastAsia="en-US" w:bidi="ar-SA"/>
      </w:rPr>
    </w:lvl>
    <w:lvl w:ilvl="4" w:tplc="1EB69406">
      <w:numFmt w:val="bullet"/>
      <w:lvlText w:val="•"/>
      <w:lvlJc w:val="left"/>
      <w:pPr>
        <w:ind w:left="4158" w:hanging="567"/>
      </w:pPr>
      <w:rPr>
        <w:rFonts w:hint="default"/>
        <w:lang w:val="nl-NL" w:eastAsia="en-US" w:bidi="ar-SA"/>
      </w:rPr>
    </w:lvl>
    <w:lvl w:ilvl="5" w:tplc="585C52EC">
      <w:numFmt w:val="bullet"/>
      <w:lvlText w:val="•"/>
      <w:lvlJc w:val="left"/>
      <w:pPr>
        <w:ind w:left="5023" w:hanging="567"/>
      </w:pPr>
      <w:rPr>
        <w:rFonts w:hint="default"/>
        <w:lang w:val="nl-NL" w:eastAsia="en-US" w:bidi="ar-SA"/>
      </w:rPr>
    </w:lvl>
    <w:lvl w:ilvl="6" w:tplc="B4CEEB06">
      <w:numFmt w:val="bullet"/>
      <w:lvlText w:val="•"/>
      <w:lvlJc w:val="left"/>
      <w:pPr>
        <w:ind w:left="5887" w:hanging="567"/>
      </w:pPr>
      <w:rPr>
        <w:rFonts w:hint="default"/>
        <w:lang w:val="nl-NL" w:eastAsia="en-US" w:bidi="ar-SA"/>
      </w:rPr>
    </w:lvl>
    <w:lvl w:ilvl="7" w:tplc="D2DA72E4">
      <w:numFmt w:val="bullet"/>
      <w:lvlText w:val="•"/>
      <w:lvlJc w:val="left"/>
      <w:pPr>
        <w:ind w:left="6752" w:hanging="567"/>
      </w:pPr>
      <w:rPr>
        <w:rFonts w:hint="default"/>
        <w:lang w:val="nl-NL" w:eastAsia="en-US" w:bidi="ar-SA"/>
      </w:rPr>
    </w:lvl>
    <w:lvl w:ilvl="8" w:tplc="137CE894">
      <w:numFmt w:val="bullet"/>
      <w:lvlText w:val="•"/>
      <w:lvlJc w:val="left"/>
      <w:pPr>
        <w:ind w:left="7617" w:hanging="567"/>
      </w:pPr>
      <w:rPr>
        <w:rFonts w:hint="default"/>
        <w:lang w:val="nl-NL" w:eastAsia="en-US" w:bidi="ar-SA"/>
      </w:rPr>
    </w:lvl>
  </w:abstractNum>
  <w:abstractNum w:abstractNumId="2" w15:restartNumberingAfterBreak="0">
    <w:nsid w:val="025B15C5"/>
    <w:multiLevelType w:val="hybridMultilevel"/>
    <w:tmpl w:val="ADE6E074"/>
    <w:lvl w:ilvl="0" w:tplc="769C9F58">
      <w:start w:val="1"/>
      <w:numFmt w:val="decimal"/>
      <w:lvlText w:val="%1."/>
      <w:lvlJc w:val="left"/>
      <w:pPr>
        <w:ind w:left="702" w:hanging="567"/>
      </w:pPr>
      <w:rPr>
        <w:rFonts w:ascii="Cambria" w:eastAsia="Cambria" w:hAnsi="Cambria" w:cs="Cambria" w:hint="default"/>
        <w:spacing w:val="-1"/>
        <w:w w:val="111"/>
        <w:sz w:val="24"/>
        <w:szCs w:val="24"/>
        <w:lang w:val="nl-NL" w:eastAsia="en-US" w:bidi="ar-SA"/>
      </w:rPr>
    </w:lvl>
    <w:lvl w:ilvl="1" w:tplc="83B05D0C">
      <w:numFmt w:val="bullet"/>
      <w:lvlText w:val="•"/>
      <w:lvlJc w:val="left"/>
      <w:pPr>
        <w:ind w:left="1564" w:hanging="567"/>
      </w:pPr>
      <w:rPr>
        <w:rFonts w:hint="default"/>
        <w:lang w:val="nl-NL" w:eastAsia="en-US" w:bidi="ar-SA"/>
      </w:rPr>
    </w:lvl>
    <w:lvl w:ilvl="2" w:tplc="321E1D50">
      <w:numFmt w:val="bullet"/>
      <w:lvlText w:val="•"/>
      <w:lvlJc w:val="left"/>
      <w:pPr>
        <w:ind w:left="2429" w:hanging="567"/>
      </w:pPr>
      <w:rPr>
        <w:rFonts w:hint="default"/>
        <w:lang w:val="nl-NL" w:eastAsia="en-US" w:bidi="ar-SA"/>
      </w:rPr>
    </w:lvl>
    <w:lvl w:ilvl="3" w:tplc="09766A0C">
      <w:numFmt w:val="bullet"/>
      <w:lvlText w:val="•"/>
      <w:lvlJc w:val="left"/>
      <w:pPr>
        <w:ind w:left="3293" w:hanging="567"/>
      </w:pPr>
      <w:rPr>
        <w:rFonts w:hint="default"/>
        <w:lang w:val="nl-NL" w:eastAsia="en-US" w:bidi="ar-SA"/>
      </w:rPr>
    </w:lvl>
    <w:lvl w:ilvl="4" w:tplc="E816176E">
      <w:numFmt w:val="bullet"/>
      <w:lvlText w:val="•"/>
      <w:lvlJc w:val="left"/>
      <w:pPr>
        <w:ind w:left="4158" w:hanging="567"/>
      </w:pPr>
      <w:rPr>
        <w:rFonts w:hint="default"/>
        <w:lang w:val="nl-NL" w:eastAsia="en-US" w:bidi="ar-SA"/>
      </w:rPr>
    </w:lvl>
    <w:lvl w:ilvl="5" w:tplc="4EB845F4">
      <w:numFmt w:val="bullet"/>
      <w:lvlText w:val="•"/>
      <w:lvlJc w:val="left"/>
      <w:pPr>
        <w:ind w:left="5023" w:hanging="567"/>
      </w:pPr>
      <w:rPr>
        <w:rFonts w:hint="default"/>
        <w:lang w:val="nl-NL" w:eastAsia="en-US" w:bidi="ar-SA"/>
      </w:rPr>
    </w:lvl>
    <w:lvl w:ilvl="6" w:tplc="2236B49A">
      <w:numFmt w:val="bullet"/>
      <w:lvlText w:val="•"/>
      <w:lvlJc w:val="left"/>
      <w:pPr>
        <w:ind w:left="5887" w:hanging="567"/>
      </w:pPr>
      <w:rPr>
        <w:rFonts w:hint="default"/>
        <w:lang w:val="nl-NL" w:eastAsia="en-US" w:bidi="ar-SA"/>
      </w:rPr>
    </w:lvl>
    <w:lvl w:ilvl="7" w:tplc="18586570">
      <w:numFmt w:val="bullet"/>
      <w:lvlText w:val="•"/>
      <w:lvlJc w:val="left"/>
      <w:pPr>
        <w:ind w:left="6752" w:hanging="567"/>
      </w:pPr>
      <w:rPr>
        <w:rFonts w:hint="default"/>
        <w:lang w:val="nl-NL" w:eastAsia="en-US" w:bidi="ar-SA"/>
      </w:rPr>
    </w:lvl>
    <w:lvl w:ilvl="8" w:tplc="055604E8">
      <w:numFmt w:val="bullet"/>
      <w:lvlText w:val="•"/>
      <w:lvlJc w:val="left"/>
      <w:pPr>
        <w:ind w:left="7617" w:hanging="567"/>
      </w:pPr>
      <w:rPr>
        <w:rFonts w:hint="default"/>
        <w:lang w:val="nl-NL" w:eastAsia="en-US" w:bidi="ar-SA"/>
      </w:rPr>
    </w:lvl>
  </w:abstractNum>
  <w:abstractNum w:abstractNumId="3" w15:restartNumberingAfterBreak="0">
    <w:nsid w:val="22A25E91"/>
    <w:multiLevelType w:val="hybridMultilevel"/>
    <w:tmpl w:val="B6486888"/>
    <w:lvl w:ilvl="0" w:tplc="807EEAFA">
      <w:start w:val="1"/>
      <w:numFmt w:val="upperLetter"/>
      <w:lvlText w:val="%1."/>
      <w:lvlJc w:val="left"/>
      <w:pPr>
        <w:ind w:left="495" w:hanging="360"/>
      </w:pPr>
      <w:rPr>
        <w:rFonts w:hint="default"/>
        <w:b/>
        <w:bCs/>
        <w:color w:val="000000" w:themeColor="text1"/>
        <w:w w:val="110"/>
        <w:sz w:val="28"/>
        <w:szCs w:val="28"/>
        <w:lang w:val="nl-NL" w:eastAsia="en-US" w:bidi="ar-SA"/>
      </w:rPr>
    </w:lvl>
    <w:lvl w:ilvl="1" w:tplc="8E2E04DE">
      <w:numFmt w:val="bullet"/>
      <w:lvlText w:val="•"/>
      <w:lvlJc w:val="left"/>
      <w:pPr>
        <w:ind w:left="1564" w:hanging="567"/>
      </w:pPr>
      <w:rPr>
        <w:rFonts w:hint="default"/>
        <w:lang w:val="nl-NL" w:eastAsia="en-US" w:bidi="ar-SA"/>
      </w:rPr>
    </w:lvl>
    <w:lvl w:ilvl="2" w:tplc="023AD62E">
      <w:numFmt w:val="bullet"/>
      <w:lvlText w:val="•"/>
      <w:lvlJc w:val="left"/>
      <w:pPr>
        <w:ind w:left="2429" w:hanging="567"/>
      </w:pPr>
      <w:rPr>
        <w:rFonts w:hint="default"/>
        <w:lang w:val="nl-NL" w:eastAsia="en-US" w:bidi="ar-SA"/>
      </w:rPr>
    </w:lvl>
    <w:lvl w:ilvl="3" w:tplc="568CCE8A">
      <w:numFmt w:val="bullet"/>
      <w:lvlText w:val="•"/>
      <w:lvlJc w:val="left"/>
      <w:pPr>
        <w:ind w:left="3293" w:hanging="567"/>
      </w:pPr>
      <w:rPr>
        <w:rFonts w:hint="default"/>
        <w:lang w:val="nl-NL" w:eastAsia="en-US" w:bidi="ar-SA"/>
      </w:rPr>
    </w:lvl>
    <w:lvl w:ilvl="4" w:tplc="32A44658">
      <w:numFmt w:val="bullet"/>
      <w:lvlText w:val="•"/>
      <w:lvlJc w:val="left"/>
      <w:pPr>
        <w:ind w:left="4158" w:hanging="567"/>
      </w:pPr>
      <w:rPr>
        <w:rFonts w:hint="default"/>
        <w:lang w:val="nl-NL" w:eastAsia="en-US" w:bidi="ar-SA"/>
      </w:rPr>
    </w:lvl>
    <w:lvl w:ilvl="5" w:tplc="EE082D70">
      <w:numFmt w:val="bullet"/>
      <w:lvlText w:val="•"/>
      <w:lvlJc w:val="left"/>
      <w:pPr>
        <w:ind w:left="5023" w:hanging="567"/>
      </w:pPr>
      <w:rPr>
        <w:rFonts w:hint="default"/>
        <w:lang w:val="nl-NL" w:eastAsia="en-US" w:bidi="ar-SA"/>
      </w:rPr>
    </w:lvl>
    <w:lvl w:ilvl="6" w:tplc="90A44532">
      <w:numFmt w:val="bullet"/>
      <w:lvlText w:val="•"/>
      <w:lvlJc w:val="left"/>
      <w:pPr>
        <w:ind w:left="5887" w:hanging="567"/>
      </w:pPr>
      <w:rPr>
        <w:rFonts w:hint="default"/>
        <w:lang w:val="nl-NL" w:eastAsia="en-US" w:bidi="ar-SA"/>
      </w:rPr>
    </w:lvl>
    <w:lvl w:ilvl="7" w:tplc="F0AEE9DE">
      <w:numFmt w:val="bullet"/>
      <w:lvlText w:val="•"/>
      <w:lvlJc w:val="left"/>
      <w:pPr>
        <w:ind w:left="6752" w:hanging="567"/>
      </w:pPr>
      <w:rPr>
        <w:rFonts w:hint="default"/>
        <w:lang w:val="nl-NL" w:eastAsia="en-US" w:bidi="ar-SA"/>
      </w:rPr>
    </w:lvl>
    <w:lvl w:ilvl="8" w:tplc="90E4FFCC">
      <w:numFmt w:val="bullet"/>
      <w:lvlText w:val="•"/>
      <w:lvlJc w:val="left"/>
      <w:pPr>
        <w:ind w:left="7617" w:hanging="567"/>
      </w:pPr>
      <w:rPr>
        <w:rFonts w:hint="default"/>
        <w:lang w:val="nl-NL" w:eastAsia="en-US" w:bidi="ar-SA"/>
      </w:rPr>
    </w:lvl>
  </w:abstractNum>
  <w:abstractNum w:abstractNumId="4" w15:restartNumberingAfterBreak="0">
    <w:nsid w:val="41593859"/>
    <w:multiLevelType w:val="hybridMultilevel"/>
    <w:tmpl w:val="D492835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2634BF2"/>
    <w:multiLevelType w:val="hybridMultilevel"/>
    <w:tmpl w:val="7F94D16C"/>
    <w:lvl w:ilvl="0" w:tplc="A24A61BE">
      <w:start w:val="1"/>
      <w:numFmt w:val="decimal"/>
      <w:lvlText w:val="%1."/>
      <w:lvlJc w:val="left"/>
      <w:pPr>
        <w:ind w:left="702" w:hanging="567"/>
      </w:pPr>
      <w:rPr>
        <w:rFonts w:ascii="Cambria" w:eastAsia="Cambria" w:hAnsi="Cambria" w:cs="Cambria" w:hint="default"/>
        <w:spacing w:val="-1"/>
        <w:w w:val="111"/>
        <w:sz w:val="24"/>
        <w:szCs w:val="24"/>
        <w:lang w:val="nl-NL" w:eastAsia="en-US" w:bidi="ar-SA"/>
      </w:rPr>
    </w:lvl>
    <w:lvl w:ilvl="1" w:tplc="2234AC58">
      <w:numFmt w:val="bullet"/>
      <w:lvlText w:val="•"/>
      <w:lvlJc w:val="left"/>
      <w:pPr>
        <w:ind w:left="1564" w:hanging="567"/>
      </w:pPr>
      <w:rPr>
        <w:rFonts w:hint="default"/>
        <w:lang w:val="nl-NL" w:eastAsia="en-US" w:bidi="ar-SA"/>
      </w:rPr>
    </w:lvl>
    <w:lvl w:ilvl="2" w:tplc="50C88842">
      <w:numFmt w:val="bullet"/>
      <w:lvlText w:val="•"/>
      <w:lvlJc w:val="left"/>
      <w:pPr>
        <w:ind w:left="2429" w:hanging="567"/>
      </w:pPr>
      <w:rPr>
        <w:rFonts w:hint="default"/>
        <w:lang w:val="nl-NL" w:eastAsia="en-US" w:bidi="ar-SA"/>
      </w:rPr>
    </w:lvl>
    <w:lvl w:ilvl="3" w:tplc="B26414FA">
      <w:numFmt w:val="bullet"/>
      <w:lvlText w:val="•"/>
      <w:lvlJc w:val="left"/>
      <w:pPr>
        <w:ind w:left="3293" w:hanging="567"/>
      </w:pPr>
      <w:rPr>
        <w:rFonts w:hint="default"/>
        <w:lang w:val="nl-NL" w:eastAsia="en-US" w:bidi="ar-SA"/>
      </w:rPr>
    </w:lvl>
    <w:lvl w:ilvl="4" w:tplc="06D8E832">
      <w:numFmt w:val="bullet"/>
      <w:lvlText w:val="•"/>
      <w:lvlJc w:val="left"/>
      <w:pPr>
        <w:ind w:left="4158" w:hanging="567"/>
      </w:pPr>
      <w:rPr>
        <w:rFonts w:hint="default"/>
        <w:lang w:val="nl-NL" w:eastAsia="en-US" w:bidi="ar-SA"/>
      </w:rPr>
    </w:lvl>
    <w:lvl w:ilvl="5" w:tplc="8BFE0770">
      <w:numFmt w:val="bullet"/>
      <w:lvlText w:val="•"/>
      <w:lvlJc w:val="left"/>
      <w:pPr>
        <w:ind w:left="5023" w:hanging="567"/>
      </w:pPr>
      <w:rPr>
        <w:rFonts w:hint="default"/>
        <w:lang w:val="nl-NL" w:eastAsia="en-US" w:bidi="ar-SA"/>
      </w:rPr>
    </w:lvl>
    <w:lvl w:ilvl="6" w:tplc="D5D279B8">
      <w:numFmt w:val="bullet"/>
      <w:lvlText w:val="•"/>
      <w:lvlJc w:val="left"/>
      <w:pPr>
        <w:ind w:left="5887" w:hanging="567"/>
      </w:pPr>
      <w:rPr>
        <w:rFonts w:hint="default"/>
        <w:lang w:val="nl-NL" w:eastAsia="en-US" w:bidi="ar-SA"/>
      </w:rPr>
    </w:lvl>
    <w:lvl w:ilvl="7" w:tplc="078E2838">
      <w:numFmt w:val="bullet"/>
      <w:lvlText w:val="•"/>
      <w:lvlJc w:val="left"/>
      <w:pPr>
        <w:ind w:left="6752" w:hanging="567"/>
      </w:pPr>
      <w:rPr>
        <w:rFonts w:hint="default"/>
        <w:lang w:val="nl-NL" w:eastAsia="en-US" w:bidi="ar-SA"/>
      </w:rPr>
    </w:lvl>
    <w:lvl w:ilvl="8" w:tplc="3B6E38BE">
      <w:numFmt w:val="bullet"/>
      <w:lvlText w:val="•"/>
      <w:lvlJc w:val="left"/>
      <w:pPr>
        <w:ind w:left="7617" w:hanging="567"/>
      </w:pPr>
      <w:rPr>
        <w:rFonts w:hint="default"/>
        <w:lang w:val="nl-NL" w:eastAsia="en-US" w:bidi="ar-SA"/>
      </w:rPr>
    </w:lvl>
  </w:abstractNum>
  <w:abstractNum w:abstractNumId="6" w15:restartNumberingAfterBreak="0">
    <w:nsid w:val="724B6DFC"/>
    <w:multiLevelType w:val="hybridMultilevel"/>
    <w:tmpl w:val="5EF8A816"/>
    <w:lvl w:ilvl="0" w:tplc="D98C4F70">
      <w:numFmt w:val="bullet"/>
      <w:lvlText w:val=""/>
      <w:lvlJc w:val="left"/>
      <w:pPr>
        <w:ind w:left="702" w:hanging="567"/>
      </w:pPr>
      <w:rPr>
        <w:rFonts w:ascii="Wingdings" w:eastAsia="Wingdings" w:hAnsi="Wingdings" w:cs="Wingdings" w:hint="default"/>
        <w:w w:val="100"/>
        <w:sz w:val="24"/>
        <w:szCs w:val="24"/>
        <w:lang w:val="nl-NL" w:eastAsia="en-US" w:bidi="ar-SA"/>
      </w:rPr>
    </w:lvl>
    <w:lvl w:ilvl="1" w:tplc="E87211EA">
      <w:numFmt w:val="bullet"/>
      <w:lvlText w:val="•"/>
      <w:lvlJc w:val="left"/>
      <w:pPr>
        <w:ind w:left="1564" w:hanging="567"/>
      </w:pPr>
      <w:rPr>
        <w:rFonts w:hint="default"/>
        <w:lang w:val="nl-NL" w:eastAsia="en-US" w:bidi="ar-SA"/>
      </w:rPr>
    </w:lvl>
    <w:lvl w:ilvl="2" w:tplc="971A5BFE">
      <w:numFmt w:val="bullet"/>
      <w:lvlText w:val="•"/>
      <w:lvlJc w:val="left"/>
      <w:pPr>
        <w:ind w:left="2429" w:hanging="567"/>
      </w:pPr>
      <w:rPr>
        <w:rFonts w:hint="default"/>
        <w:lang w:val="nl-NL" w:eastAsia="en-US" w:bidi="ar-SA"/>
      </w:rPr>
    </w:lvl>
    <w:lvl w:ilvl="3" w:tplc="A9965286">
      <w:numFmt w:val="bullet"/>
      <w:lvlText w:val="•"/>
      <w:lvlJc w:val="left"/>
      <w:pPr>
        <w:ind w:left="3293" w:hanging="567"/>
      </w:pPr>
      <w:rPr>
        <w:rFonts w:hint="default"/>
        <w:lang w:val="nl-NL" w:eastAsia="en-US" w:bidi="ar-SA"/>
      </w:rPr>
    </w:lvl>
    <w:lvl w:ilvl="4" w:tplc="60A04952">
      <w:numFmt w:val="bullet"/>
      <w:lvlText w:val="•"/>
      <w:lvlJc w:val="left"/>
      <w:pPr>
        <w:ind w:left="4158" w:hanging="567"/>
      </w:pPr>
      <w:rPr>
        <w:rFonts w:hint="default"/>
        <w:lang w:val="nl-NL" w:eastAsia="en-US" w:bidi="ar-SA"/>
      </w:rPr>
    </w:lvl>
    <w:lvl w:ilvl="5" w:tplc="20F602B0">
      <w:numFmt w:val="bullet"/>
      <w:lvlText w:val="•"/>
      <w:lvlJc w:val="left"/>
      <w:pPr>
        <w:ind w:left="5023" w:hanging="567"/>
      </w:pPr>
      <w:rPr>
        <w:rFonts w:hint="default"/>
        <w:lang w:val="nl-NL" w:eastAsia="en-US" w:bidi="ar-SA"/>
      </w:rPr>
    </w:lvl>
    <w:lvl w:ilvl="6" w:tplc="562439B0">
      <w:numFmt w:val="bullet"/>
      <w:lvlText w:val="•"/>
      <w:lvlJc w:val="left"/>
      <w:pPr>
        <w:ind w:left="5887" w:hanging="567"/>
      </w:pPr>
      <w:rPr>
        <w:rFonts w:hint="default"/>
        <w:lang w:val="nl-NL" w:eastAsia="en-US" w:bidi="ar-SA"/>
      </w:rPr>
    </w:lvl>
    <w:lvl w:ilvl="7" w:tplc="931C177E">
      <w:numFmt w:val="bullet"/>
      <w:lvlText w:val="•"/>
      <w:lvlJc w:val="left"/>
      <w:pPr>
        <w:ind w:left="6752" w:hanging="567"/>
      </w:pPr>
      <w:rPr>
        <w:rFonts w:hint="default"/>
        <w:lang w:val="nl-NL" w:eastAsia="en-US" w:bidi="ar-SA"/>
      </w:rPr>
    </w:lvl>
    <w:lvl w:ilvl="8" w:tplc="85965086">
      <w:numFmt w:val="bullet"/>
      <w:lvlText w:val="•"/>
      <w:lvlJc w:val="left"/>
      <w:pPr>
        <w:ind w:left="7617" w:hanging="567"/>
      </w:pPr>
      <w:rPr>
        <w:rFonts w:hint="default"/>
        <w:lang w:val="nl-NL" w:eastAsia="en-US" w:bidi="ar-SA"/>
      </w:rPr>
    </w:lvl>
  </w:abstractNum>
  <w:abstractNum w:abstractNumId="7" w15:restartNumberingAfterBreak="0">
    <w:nsid w:val="75BB678F"/>
    <w:multiLevelType w:val="hybridMultilevel"/>
    <w:tmpl w:val="4E70A9A4"/>
    <w:lvl w:ilvl="0" w:tplc="9E2EB616">
      <w:start w:val="1"/>
      <w:numFmt w:val="decimal"/>
      <w:lvlText w:val="%1."/>
      <w:lvlJc w:val="left"/>
      <w:pPr>
        <w:ind w:left="702" w:hanging="567"/>
      </w:pPr>
      <w:rPr>
        <w:rFonts w:ascii="Cambria" w:eastAsia="Cambria" w:hAnsi="Cambria" w:cs="Cambria" w:hint="default"/>
        <w:spacing w:val="-1"/>
        <w:w w:val="111"/>
        <w:sz w:val="24"/>
        <w:szCs w:val="24"/>
        <w:lang w:val="nl-NL" w:eastAsia="en-US" w:bidi="ar-SA"/>
      </w:rPr>
    </w:lvl>
    <w:lvl w:ilvl="1" w:tplc="DA56A0EC">
      <w:numFmt w:val="bullet"/>
      <w:lvlText w:val="•"/>
      <w:lvlJc w:val="left"/>
      <w:pPr>
        <w:ind w:left="1564" w:hanging="567"/>
      </w:pPr>
      <w:rPr>
        <w:rFonts w:hint="default"/>
        <w:lang w:val="nl-NL" w:eastAsia="en-US" w:bidi="ar-SA"/>
      </w:rPr>
    </w:lvl>
    <w:lvl w:ilvl="2" w:tplc="F84E7C9E">
      <w:numFmt w:val="bullet"/>
      <w:lvlText w:val="•"/>
      <w:lvlJc w:val="left"/>
      <w:pPr>
        <w:ind w:left="2429" w:hanging="567"/>
      </w:pPr>
      <w:rPr>
        <w:rFonts w:hint="default"/>
        <w:lang w:val="nl-NL" w:eastAsia="en-US" w:bidi="ar-SA"/>
      </w:rPr>
    </w:lvl>
    <w:lvl w:ilvl="3" w:tplc="5B02B9A4">
      <w:numFmt w:val="bullet"/>
      <w:lvlText w:val="•"/>
      <w:lvlJc w:val="left"/>
      <w:pPr>
        <w:ind w:left="3293" w:hanging="567"/>
      </w:pPr>
      <w:rPr>
        <w:rFonts w:hint="default"/>
        <w:lang w:val="nl-NL" w:eastAsia="en-US" w:bidi="ar-SA"/>
      </w:rPr>
    </w:lvl>
    <w:lvl w:ilvl="4" w:tplc="6212E8A8">
      <w:numFmt w:val="bullet"/>
      <w:lvlText w:val="•"/>
      <w:lvlJc w:val="left"/>
      <w:pPr>
        <w:ind w:left="4158" w:hanging="567"/>
      </w:pPr>
      <w:rPr>
        <w:rFonts w:hint="default"/>
        <w:lang w:val="nl-NL" w:eastAsia="en-US" w:bidi="ar-SA"/>
      </w:rPr>
    </w:lvl>
    <w:lvl w:ilvl="5" w:tplc="F46EB92E">
      <w:numFmt w:val="bullet"/>
      <w:lvlText w:val="•"/>
      <w:lvlJc w:val="left"/>
      <w:pPr>
        <w:ind w:left="5023" w:hanging="567"/>
      </w:pPr>
      <w:rPr>
        <w:rFonts w:hint="default"/>
        <w:lang w:val="nl-NL" w:eastAsia="en-US" w:bidi="ar-SA"/>
      </w:rPr>
    </w:lvl>
    <w:lvl w:ilvl="6" w:tplc="CA326F0E">
      <w:numFmt w:val="bullet"/>
      <w:lvlText w:val="•"/>
      <w:lvlJc w:val="left"/>
      <w:pPr>
        <w:ind w:left="5887" w:hanging="567"/>
      </w:pPr>
      <w:rPr>
        <w:rFonts w:hint="default"/>
        <w:lang w:val="nl-NL" w:eastAsia="en-US" w:bidi="ar-SA"/>
      </w:rPr>
    </w:lvl>
    <w:lvl w:ilvl="7" w:tplc="0D803B4A">
      <w:numFmt w:val="bullet"/>
      <w:lvlText w:val="•"/>
      <w:lvlJc w:val="left"/>
      <w:pPr>
        <w:ind w:left="6752" w:hanging="567"/>
      </w:pPr>
      <w:rPr>
        <w:rFonts w:hint="default"/>
        <w:lang w:val="nl-NL" w:eastAsia="en-US" w:bidi="ar-SA"/>
      </w:rPr>
    </w:lvl>
    <w:lvl w:ilvl="8" w:tplc="02D270FE">
      <w:numFmt w:val="bullet"/>
      <w:lvlText w:val="•"/>
      <w:lvlJc w:val="left"/>
      <w:pPr>
        <w:ind w:left="7617" w:hanging="567"/>
      </w:pPr>
      <w:rPr>
        <w:rFonts w:hint="default"/>
        <w:lang w:val="nl-NL" w:eastAsia="en-US" w:bidi="ar-SA"/>
      </w:rPr>
    </w:lvl>
  </w:abstractNum>
  <w:num w:numId="1" w16cid:durableId="912468407">
    <w:abstractNumId w:val="6"/>
  </w:num>
  <w:num w:numId="2" w16cid:durableId="1393114954">
    <w:abstractNumId w:val="5"/>
  </w:num>
  <w:num w:numId="3" w16cid:durableId="433938924">
    <w:abstractNumId w:val="0"/>
  </w:num>
  <w:num w:numId="4" w16cid:durableId="210314813">
    <w:abstractNumId w:val="7"/>
  </w:num>
  <w:num w:numId="5" w16cid:durableId="1697541697">
    <w:abstractNumId w:val="2"/>
  </w:num>
  <w:num w:numId="6" w16cid:durableId="2141654230">
    <w:abstractNumId w:val="3"/>
  </w:num>
  <w:num w:numId="7" w16cid:durableId="209070597">
    <w:abstractNumId w:val="1"/>
  </w:num>
  <w:num w:numId="8" w16cid:durableId="11982005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55D"/>
    <w:rsid w:val="00066215"/>
    <w:rsid w:val="00162D03"/>
    <w:rsid w:val="00302E9F"/>
    <w:rsid w:val="006F39BA"/>
    <w:rsid w:val="00D9555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85275"/>
  <w15:docId w15:val="{8729CCFB-C2CE-A243-86DB-181E90FEA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nl-NL"/>
    </w:rPr>
  </w:style>
  <w:style w:type="paragraph" w:styleId="Titre1">
    <w:name w:val="heading 1"/>
    <w:basedOn w:val="Normal"/>
    <w:uiPriority w:val="9"/>
    <w:qFormat/>
    <w:pPr>
      <w:ind w:left="702" w:hanging="567"/>
      <w:jc w:val="both"/>
      <w:outlineLvl w:val="0"/>
    </w:pPr>
    <w:rPr>
      <w:b/>
      <w:bCs/>
      <w:sz w:val="32"/>
      <w:szCs w:val="32"/>
    </w:rPr>
  </w:style>
  <w:style w:type="paragraph" w:styleId="Titre2">
    <w:name w:val="heading 2"/>
    <w:basedOn w:val="Normal"/>
    <w:uiPriority w:val="9"/>
    <w:unhideWhenUsed/>
    <w:qFormat/>
    <w:pPr>
      <w:spacing w:before="245"/>
      <w:ind w:left="702" w:hanging="567"/>
      <w:jc w:val="both"/>
      <w:outlineLvl w:val="1"/>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2"/>
      <w:ind w:left="136" w:right="132"/>
      <w:jc w:val="both"/>
    </w:pPr>
    <w:rPr>
      <w:sz w:val="24"/>
      <w:szCs w:val="24"/>
    </w:rPr>
  </w:style>
  <w:style w:type="paragraph" w:styleId="Titre">
    <w:name w:val="Title"/>
    <w:basedOn w:val="Normal"/>
    <w:uiPriority w:val="10"/>
    <w:qFormat/>
    <w:pPr>
      <w:spacing w:before="96"/>
      <w:ind w:left="4725"/>
    </w:pPr>
    <w:rPr>
      <w:sz w:val="52"/>
      <w:szCs w:val="52"/>
    </w:rPr>
  </w:style>
  <w:style w:type="paragraph" w:styleId="Paragraphedeliste">
    <w:name w:val="List Paragraph"/>
    <w:basedOn w:val="Normal"/>
    <w:uiPriority w:val="1"/>
    <w:qFormat/>
    <w:pPr>
      <w:spacing w:before="2"/>
      <w:ind w:left="702" w:hanging="567"/>
      <w:jc w:val="both"/>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6F39BA"/>
    <w:pPr>
      <w:tabs>
        <w:tab w:val="center" w:pos="4536"/>
        <w:tab w:val="right" w:pos="9072"/>
      </w:tabs>
    </w:pPr>
  </w:style>
  <w:style w:type="character" w:customStyle="1" w:styleId="En-tteCar">
    <w:name w:val="En-tête Car"/>
    <w:basedOn w:val="Policepardfaut"/>
    <w:link w:val="En-tte"/>
    <w:uiPriority w:val="99"/>
    <w:rsid w:val="006F39BA"/>
    <w:rPr>
      <w:rFonts w:ascii="Cambria" w:eastAsia="Cambria" w:hAnsi="Cambria" w:cs="Cambria"/>
      <w:lang w:val="nl-NL"/>
    </w:rPr>
  </w:style>
  <w:style w:type="paragraph" w:styleId="Pieddepage">
    <w:name w:val="footer"/>
    <w:basedOn w:val="Normal"/>
    <w:link w:val="PieddepageCar"/>
    <w:uiPriority w:val="99"/>
    <w:unhideWhenUsed/>
    <w:rsid w:val="006F39BA"/>
    <w:pPr>
      <w:tabs>
        <w:tab w:val="center" w:pos="4536"/>
        <w:tab w:val="right" w:pos="9072"/>
      </w:tabs>
    </w:pPr>
  </w:style>
  <w:style w:type="character" w:customStyle="1" w:styleId="PieddepageCar">
    <w:name w:val="Pied de page Car"/>
    <w:basedOn w:val="Policepardfaut"/>
    <w:link w:val="Pieddepage"/>
    <w:uiPriority w:val="99"/>
    <w:rsid w:val="006F39BA"/>
    <w:rPr>
      <w:rFonts w:ascii="Cambria" w:eastAsia="Cambria" w:hAnsi="Cambria" w:cs="Cambria"/>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5847</Words>
  <Characters>32162</Characters>
  <Application>Microsoft Office Word</Application>
  <DocSecurity>0</DocSecurity>
  <Lines>268</Lines>
  <Paragraphs>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Lorein</dc:creator>
  <cp:lastModifiedBy>Fabrice Simoes</cp:lastModifiedBy>
  <cp:revision>2</cp:revision>
  <dcterms:created xsi:type="dcterms:W3CDTF">2024-12-20T17:51:00Z</dcterms:created>
  <dcterms:modified xsi:type="dcterms:W3CDTF">2024-12-20T17:51:00Z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2014-11-03T00:00:00Z</vt:filetime>
  </property>
  <property fmtid="{D5CDD505-2E9C-101B-9397-08002B2CF9AE}" pid="3" name="Creator">
    <vt:lpwstr>Microsoft® Office Word 2007</vt:lpwstr>
  </property>
  <property fmtid="{D5CDD505-2E9C-101B-9397-08002B2CF9AE}" pid="4" name="LastSaved">
    <vt:filetime>2024-11-26T00:00:00Z</vt:filetime>
  </property>
</Properties>
</file>