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B20" w:rsidRPr="00751B20" w:rsidRDefault="00C14C83" w:rsidP="00751B20">
      <w:pPr>
        <w:pStyle w:val="Titre"/>
        <w:spacing w:before="0" w:line="276" w:lineRule="auto"/>
        <w:ind w:left="0" w:right="144"/>
        <w:rPr>
          <w:rFonts w:ascii="Calibri" w:eastAsia="Georgia" w:hAnsi="Calibri" w:cs="Calibri"/>
          <w:b/>
          <w:bCs/>
          <w:color w:val="000000" w:themeColor="text1"/>
          <w:lang w:val="fr-FR"/>
        </w:rPr>
      </w:pPr>
      <w:r w:rsidRPr="00751B20">
        <w:rPr>
          <w:rFonts w:ascii="Calibri" w:eastAsia="Georgia" w:hAnsi="Calibri" w:cs="Calibri"/>
          <w:b/>
          <w:bCs/>
          <w:color w:val="000000" w:themeColor="text1"/>
          <w:lang w:val="fr-FR"/>
        </w:rPr>
        <w:t>E</w:t>
      </w:r>
      <w:r w:rsidR="00000000" w:rsidRPr="00751B20">
        <w:rPr>
          <w:rFonts w:ascii="Calibri" w:eastAsia="Georgia" w:hAnsi="Calibri" w:cs="Calibri"/>
          <w:b/>
          <w:bCs/>
          <w:color w:val="000000" w:themeColor="text1"/>
          <w:lang w:val="fr-FR"/>
        </w:rPr>
        <w:t xml:space="preserve">nkele gedachten t.b.v. een evangelische positionering t.o.v. </w:t>
      </w:r>
      <w:proofErr w:type="spellStart"/>
      <w:r w:rsidR="00000000" w:rsidRPr="00751B20">
        <w:rPr>
          <w:rFonts w:ascii="Calibri" w:eastAsia="Georgia" w:hAnsi="Calibri" w:cs="Calibri"/>
          <w:b/>
          <w:bCs/>
          <w:color w:val="000000" w:themeColor="text1"/>
          <w:lang w:val="fr-FR"/>
        </w:rPr>
        <w:t>migratie</w:t>
      </w:r>
      <w:proofErr w:type="spellEnd"/>
      <w:r w:rsidR="00000000" w:rsidRPr="00751B20">
        <w:rPr>
          <w:rFonts w:ascii="Calibri" w:eastAsia="Georgia" w:hAnsi="Calibri" w:cs="Calibri"/>
          <w:b/>
          <w:bCs/>
          <w:color w:val="000000" w:themeColor="text1"/>
          <w:lang w:val="fr-FR"/>
        </w:rPr>
        <w:t xml:space="preserve"> en </w:t>
      </w:r>
      <w:proofErr w:type="spellStart"/>
      <w:r w:rsidR="00000000" w:rsidRPr="00751B20">
        <w:rPr>
          <w:rFonts w:ascii="Calibri" w:eastAsia="Georgia" w:hAnsi="Calibri" w:cs="Calibri"/>
          <w:b/>
          <w:bCs/>
          <w:color w:val="000000" w:themeColor="text1"/>
          <w:lang w:val="fr-FR"/>
        </w:rPr>
        <w:t>maatschappij</w:t>
      </w:r>
      <w:proofErr w:type="spellEnd"/>
    </w:p>
    <w:p w:rsidR="00285A7B" w:rsidRPr="00751B20" w:rsidRDefault="00000000" w:rsidP="00751B20">
      <w:pPr>
        <w:pStyle w:val="Titre1"/>
        <w:numPr>
          <w:ilvl w:val="0"/>
          <w:numId w:val="3"/>
        </w:numPr>
        <w:spacing w:before="267"/>
        <w:rPr>
          <w:b/>
          <w:bCs/>
          <w:color w:val="000000" w:themeColor="text1"/>
          <w:sz w:val="28"/>
          <w:szCs w:val="28"/>
        </w:rPr>
      </w:pPr>
      <w:r w:rsidRPr="00751B20">
        <w:rPr>
          <w:b/>
          <w:bCs/>
          <w:color w:val="000000" w:themeColor="text1"/>
          <w:sz w:val="28"/>
          <w:szCs w:val="28"/>
        </w:rPr>
        <w:t>Uitgangspunten</w:t>
      </w:r>
    </w:p>
    <w:p w:rsidR="00285A7B" w:rsidRPr="00751B20" w:rsidRDefault="00000000">
      <w:pPr>
        <w:pStyle w:val="Corpsdetexte"/>
        <w:spacing w:before="43" w:line="276" w:lineRule="auto"/>
        <w:ind w:right="108"/>
        <w:rPr>
          <w:rFonts w:ascii="Calibri" w:eastAsia="Georgia" w:hAnsi="Calibri" w:cs="Calibri"/>
          <w:lang w:val="fr-FR"/>
        </w:rPr>
      </w:pPr>
      <w:r w:rsidRPr="00751B20">
        <w:rPr>
          <w:rFonts w:ascii="Calibri" w:eastAsia="Georgia" w:hAnsi="Calibri" w:cs="Calibri"/>
          <w:lang w:val="fr-FR"/>
        </w:rPr>
        <w:t>Uitgangspunt voor een positiebepaling in het maatschappelijk debat rondom migratie is voor evangelische christenen steeds de Bijbel.</w:t>
      </w:r>
    </w:p>
    <w:p w:rsidR="00285A7B" w:rsidRPr="00751B20" w:rsidRDefault="00000000">
      <w:pPr>
        <w:pStyle w:val="Corpsdetexte"/>
        <w:spacing w:before="1"/>
        <w:rPr>
          <w:rFonts w:ascii="Calibri" w:eastAsia="Georgia" w:hAnsi="Calibri" w:cs="Calibri"/>
          <w:lang w:val="fr-FR"/>
        </w:rPr>
      </w:pPr>
      <w:r w:rsidRPr="00751B20">
        <w:rPr>
          <w:rFonts w:ascii="Calibri" w:eastAsia="Georgia" w:hAnsi="Calibri" w:cs="Calibri"/>
          <w:lang w:val="fr-FR"/>
        </w:rPr>
        <w:t>Het Oude Testament geeft aan:</w:t>
      </w:r>
    </w:p>
    <w:p w:rsidR="00285A7B" w:rsidRPr="0050060C" w:rsidRDefault="00000000" w:rsidP="00751B20">
      <w:pPr>
        <w:pStyle w:val="Paragraphedeliste"/>
        <w:numPr>
          <w:ilvl w:val="0"/>
          <w:numId w:val="2"/>
        </w:numPr>
        <w:spacing w:before="43" w:line="276" w:lineRule="auto"/>
        <w:ind w:right="107" w:firstLine="0"/>
        <w:rPr>
          <w:rFonts w:ascii="Calibri" w:eastAsia="Georgia" w:hAnsi="Calibri" w:cs="Calibri"/>
          <w:sz w:val="24"/>
          <w:szCs w:val="24"/>
          <w:lang w:val="nl-BE"/>
        </w:rPr>
      </w:pPr>
      <w:r w:rsidRPr="0050060C">
        <w:rPr>
          <w:rFonts w:ascii="Calibri" w:eastAsia="Georgia" w:hAnsi="Calibri" w:cs="Calibri"/>
          <w:sz w:val="24"/>
          <w:szCs w:val="24"/>
          <w:lang w:val="nl-BE"/>
        </w:rPr>
        <w:t>“U mag een vreemdeling niet uitbuiten en hem niet onderdrukken, want u bent zelf vreemdelingen geweest in het land Egypte.” Exodus 22:21 (ook 23:9)</w:t>
      </w:r>
    </w:p>
    <w:p w:rsidR="00285A7B" w:rsidRPr="0050060C" w:rsidRDefault="00000000" w:rsidP="00751B20">
      <w:pPr>
        <w:pStyle w:val="Paragraphedeliste"/>
        <w:numPr>
          <w:ilvl w:val="0"/>
          <w:numId w:val="2"/>
        </w:numPr>
        <w:spacing w:before="1" w:line="276" w:lineRule="auto"/>
        <w:ind w:right="107" w:firstLine="0"/>
        <w:rPr>
          <w:rFonts w:ascii="Calibri" w:eastAsia="Georgia" w:hAnsi="Calibri" w:cs="Calibri"/>
          <w:sz w:val="24"/>
          <w:szCs w:val="24"/>
          <w:lang w:val="nl-BE"/>
        </w:rPr>
      </w:pPr>
      <w:r w:rsidRPr="0050060C">
        <w:rPr>
          <w:rFonts w:ascii="Calibri" w:eastAsia="Georgia" w:hAnsi="Calibri" w:cs="Calibri"/>
          <w:sz w:val="24"/>
          <w:szCs w:val="24"/>
          <w:lang w:val="nl-BE"/>
        </w:rPr>
        <w:t>“Voor u geldt één recht, zowel voor de vreemdeling als voor de ingezetene, want Ik ben de HERE, uw God.” Leviticus 24:22</w:t>
      </w:r>
    </w:p>
    <w:p w:rsidR="00285A7B" w:rsidRPr="00751B20" w:rsidRDefault="00000000" w:rsidP="00751B20">
      <w:pPr>
        <w:pStyle w:val="Paragraphedeliste"/>
        <w:numPr>
          <w:ilvl w:val="0"/>
          <w:numId w:val="2"/>
        </w:numPr>
        <w:spacing w:before="1" w:line="276" w:lineRule="auto"/>
        <w:ind w:right="105" w:firstLine="0"/>
        <w:rPr>
          <w:rFonts w:ascii="Calibri" w:eastAsia="Georgia" w:hAnsi="Calibri" w:cs="Calibri"/>
          <w:sz w:val="24"/>
          <w:szCs w:val="24"/>
          <w:lang w:val="fr-FR"/>
        </w:rPr>
      </w:pPr>
      <w:r w:rsidRPr="00751B20">
        <w:rPr>
          <w:rFonts w:ascii="Calibri" w:eastAsia="Georgia" w:hAnsi="Calibri" w:cs="Calibri"/>
          <w:sz w:val="24"/>
          <w:szCs w:val="24"/>
          <w:lang w:val="fr-FR"/>
        </w:rPr>
        <w:t>“</w:t>
      </w:r>
      <w:proofErr w:type="spellStart"/>
      <w:r w:rsidRPr="00751B20">
        <w:rPr>
          <w:rFonts w:ascii="Calibri" w:eastAsia="Georgia" w:hAnsi="Calibri" w:cs="Calibri"/>
          <w:sz w:val="24"/>
          <w:szCs w:val="24"/>
          <w:lang w:val="fr-FR"/>
        </w:rPr>
        <w:t>Ook</w:t>
      </w:r>
      <w:proofErr w:type="spellEnd"/>
      <w:r w:rsidRPr="00751B20">
        <w:rPr>
          <w:rFonts w:ascii="Calibri" w:eastAsia="Georgia" w:hAnsi="Calibri" w:cs="Calibri"/>
          <w:sz w:val="24"/>
          <w:szCs w:val="24"/>
          <w:lang w:val="fr-FR"/>
        </w:rPr>
        <w:t xml:space="preserve"> </w:t>
      </w:r>
      <w:proofErr w:type="spellStart"/>
      <w:r w:rsidRPr="00751B20">
        <w:rPr>
          <w:rFonts w:ascii="Calibri" w:eastAsia="Georgia" w:hAnsi="Calibri" w:cs="Calibri"/>
          <w:sz w:val="24"/>
          <w:szCs w:val="24"/>
          <w:lang w:val="fr-FR"/>
        </w:rPr>
        <w:t>beval</w:t>
      </w:r>
      <w:proofErr w:type="spellEnd"/>
      <w:r w:rsidRPr="00751B20">
        <w:rPr>
          <w:rFonts w:ascii="Calibri" w:eastAsia="Georgia" w:hAnsi="Calibri" w:cs="Calibri"/>
          <w:sz w:val="24"/>
          <w:szCs w:val="24"/>
          <w:lang w:val="fr-FR"/>
        </w:rPr>
        <w:t xml:space="preserve"> ik in die tijd uw </w:t>
      </w:r>
      <w:proofErr w:type="gramStart"/>
      <w:r w:rsidRPr="00751B20">
        <w:rPr>
          <w:rFonts w:ascii="Calibri" w:eastAsia="Georgia" w:hAnsi="Calibri" w:cs="Calibri"/>
          <w:sz w:val="24"/>
          <w:szCs w:val="24"/>
          <w:lang w:val="fr-FR"/>
        </w:rPr>
        <w:t>rechters:</w:t>
      </w:r>
      <w:proofErr w:type="gramEnd"/>
      <w:r w:rsidRPr="00751B20">
        <w:rPr>
          <w:rFonts w:ascii="Calibri" w:eastAsia="Georgia" w:hAnsi="Calibri" w:cs="Calibri"/>
          <w:sz w:val="24"/>
          <w:szCs w:val="24"/>
          <w:lang w:val="fr-FR"/>
        </w:rPr>
        <w:t xml:space="preserve"> Luister naar de geschillen tussen uw broeders, en oordeel rechtvaardig tussen een man, zijn broeder en de vreemdeling die bij hem is.” Deuteronomium 1:16</w:t>
      </w:r>
    </w:p>
    <w:p w:rsidR="00285A7B" w:rsidRPr="00751B20" w:rsidRDefault="00000000">
      <w:pPr>
        <w:pStyle w:val="Corpsdetexte"/>
        <w:spacing w:line="280" w:lineRule="exact"/>
        <w:rPr>
          <w:rFonts w:ascii="Calibri" w:eastAsia="Georgia" w:hAnsi="Calibri" w:cs="Calibri"/>
          <w:lang w:val="fr-FR"/>
        </w:rPr>
      </w:pPr>
      <w:r w:rsidRPr="00751B20">
        <w:rPr>
          <w:rFonts w:ascii="Calibri" w:eastAsia="Georgia" w:hAnsi="Calibri" w:cs="Calibri"/>
          <w:lang w:val="fr-FR"/>
        </w:rPr>
        <w:t>In Israël moesten vreemdelingen rechtvaardig behandeld worden.</w:t>
      </w:r>
    </w:p>
    <w:p w:rsidR="00285A7B" w:rsidRPr="00751B20" w:rsidRDefault="00000000" w:rsidP="00751B20">
      <w:pPr>
        <w:pStyle w:val="Paragraphedeliste"/>
        <w:numPr>
          <w:ilvl w:val="0"/>
          <w:numId w:val="2"/>
        </w:numPr>
        <w:spacing w:before="43" w:line="276" w:lineRule="auto"/>
        <w:ind w:right="105" w:firstLine="0"/>
        <w:rPr>
          <w:rFonts w:ascii="Calibri" w:eastAsia="Georgia" w:hAnsi="Calibri" w:cs="Calibri"/>
          <w:sz w:val="24"/>
          <w:szCs w:val="24"/>
          <w:lang w:val="fr-FR"/>
        </w:rPr>
      </w:pPr>
      <w:r w:rsidRPr="00751B20">
        <w:rPr>
          <w:rFonts w:ascii="Calibri" w:eastAsia="Georgia" w:hAnsi="Calibri" w:cs="Calibri"/>
          <w:sz w:val="24"/>
          <w:szCs w:val="24"/>
          <w:lang w:val="fr-FR"/>
        </w:rPr>
        <w:t>“U mag ook uw wijngaard niet nalopen en de afgevallen druiven van uw wijngaard niet oprapen. U moet ze voor de arme en voor de vreemdeling achter- laten. Ik ben de HERE, uw God.” Leviticus 19:10 (ook Deuteronomium 24:19-22)</w:t>
      </w:r>
    </w:p>
    <w:p w:rsidR="00285A7B" w:rsidRPr="00751B20" w:rsidRDefault="00000000" w:rsidP="00751B20">
      <w:pPr>
        <w:pStyle w:val="Paragraphedeliste"/>
        <w:numPr>
          <w:ilvl w:val="0"/>
          <w:numId w:val="2"/>
        </w:numPr>
        <w:spacing w:before="1" w:line="276" w:lineRule="auto"/>
        <w:ind w:right="106" w:firstLine="0"/>
        <w:rPr>
          <w:rFonts w:ascii="Calibri" w:eastAsia="Georgia" w:hAnsi="Calibri" w:cs="Calibri"/>
          <w:sz w:val="24"/>
          <w:szCs w:val="24"/>
          <w:lang w:val="fr-FR"/>
        </w:rPr>
      </w:pPr>
      <w:r w:rsidRPr="00751B20">
        <w:rPr>
          <w:rFonts w:ascii="Calibri" w:eastAsia="Georgia" w:hAnsi="Calibri" w:cs="Calibri"/>
          <w:sz w:val="24"/>
          <w:szCs w:val="24"/>
          <w:lang w:val="fr-FR"/>
        </w:rPr>
        <w:t>“Die recht verschaft aan de wees en de weduwe, die de vreemdeling liefheeft door hem brood en kleding te geven. Daarom moet u de vreemdeling liefhebben, want u bent zelf vreemdelingen geweest in het land Egypte.” Deuteronomium 10:18-19</w:t>
      </w:r>
    </w:p>
    <w:p w:rsidR="00285A7B" w:rsidRPr="00751B20" w:rsidRDefault="00000000" w:rsidP="00751B20">
      <w:pPr>
        <w:pStyle w:val="Paragraphedeliste"/>
        <w:numPr>
          <w:ilvl w:val="0"/>
          <w:numId w:val="2"/>
        </w:numPr>
        <w:spacing w:before="2" w:line="276" w:lineRule="auto"/>
        <w:ind w:right="106" w:firstLine="0"/>
        <w:rPr>
          <w:rFonts w:ascii="Calibri" w:eastAsia="Georgia" w:hAnsi="Calibri" w:cs="Calibri"/>
          <w:sz w:val="24"/>
          <w:szCs w:val="24"/>
          <w:lang w:val="fr-FR"/>
        </w:rPr>
      </w:pPr>
      <w:r w:rsidRPr="00751B20">
        <w:rPr>
          <w:rFonts w:ascii="Calibri" w:eastAsia="Georgia" w:hAnsi="Calibri" w:cs="Calibri"/>
          <w:sz w:val="24"/>
          <w:szCs w:val="24"/>
          <w:lang w:val="fr-FR"/>
        </w:rPr>
        <w:t>“Want Ik had honger en u hebt Mij te eten gegeven; Ik had dorst en u hebt Mij te drinken gegeven; Ik was een vreemdeling en u hebt Mij gastvrij onthaald.” Mattheüs 25:35</w:t>
      </w:r>
    </w:p>
    <w:p w:rsidR="00285A7B" w:rsidRPr="00751B20" w:rsidRDefault="00000000">
      <w:pPr>
        <w:pStyle w:val="Corpsdetexte"/>
        <w:spacing w:before="1" w:line="276" w:lineRule="auto"/>
        <w:ind w:right="105"/>
        <w:rPr>
          <w:rFonts w:ascii="Calibri" w:eastAsia="Georgia" w:hAnsi="Calibri" w:cs="Calibri"/>
          <w:lang w:val="fr-FR"/>
        </w:rPr>
      </w:pPr>
      <w:r w:rsidRPr="0050060C">
        <w:rPr>
          <w:rFonts w:ascii="Calibri" w:eastAsia="Georgia" w:hAnsi="Calibri" w:cs="Calibri"/>
          <w:lang w:val="nl-BE"/>
        </w:rPr>
        <w:t>Hoewel vreemdelingen niet aan de godsdienstige plichten van Israël onderworpen waren (m.u.v. de sabbat, Ex. 20:10), mochten zij niet anders behandeld worden dan Israëlieten.</w:t>
      </w:r>
      <w:r w:rsidR="0050060C" w:rsidRPr="0050060C">
        <w:rPr>
          <w:rFonts w:ascii="Calibri" w:eastAsia="Georgia" w:hAnsi="Calibri" w:cs="Calibri"/>
          <w:lang w:val="nl-BE"/>
        </w:rPr>
        <w:t xml:space="preserve"> </w:t>
      </w:r>
      <w:proofErr w:type="spellStart"/>
      <w:r w:rsidRPr="00751B20">
        <w:rPr>
          <w:rFonts w:ascii="Calibri" w:eastAsia="Georgia" w:hAnsi="Calibri" w:cs="Calibri"/>
          <w:lang w:val="fr-FR"/>
        </w:rPr>
        <w:t>Zij</w:t>
      </w:r>
      <w:proofErr w:type="spellEnd"/>
      <w:r w:rsidRPr="00751B20">
        <w:rPr>
          <w:rFonts w:ascii="Calibri" w:eastAsia="Georgia" w:hAnsi="Calibri" w:cs="Calibri"/>
          <w:lang w:val="fr-FR"/>
        </w:rPr>
        <w:t xml:space="preserve"> </w:t>
      </w:r>
      <w:proofErr w:type="spellStart"/>
      <w:r w:rsidRPr="00751B20">
        <w:rPr>
          <w:rFonts w:ascii="Calibri" w:eastAsia="Georgia" w:hAnsi="Calibri" w:cs="Calibri"/>
          <w:lang w:val="fr-FR"/>
        </w:rPr>
        <w:t>dienden</w:t>
      </w:r>
      <w:proofErr w:type="spellEnd"/>
      <w:r w:rsidRPr="00751B20">
        <w:rPr>
          <w:rFonts w:ascii="Calibri" w:eastAsia="Georgia" w:hAnsi="Calibri" w:cs="Calibri"/>
          <w:lang w:val="fr-FR"/>
        </w:rPr>
        <w:t xml:space="preserve"> net </w:t>
      </w:r>
      <w:proofErr w:type="spellStart"/>
      <w:r w:rsidRPr="00751B20">
        <w:rPr>
          <w:rFonts w:ascii="Calibri" w:eastAsia="Georgia" w:hAnsi="Calibri" w:cs="Calibri"/>
          <w:lang w:val="fr-FR"/>
        </w:rPr>
        <w:t>als</w:t>
      </w:r>
      <w:proofErr w:type="spellEnd"/>
      <w:r w:rsidRPr="00751B20">
        <w:rPr>
          <w:rFonts w:ascii="Calibri" w:eastAsia="Georgia" w:hAnsi="Calibri" w:cs="Calibri"/>
          <w:lang w:val="fr-FR"/>
        </w:rPr>
        <w:t xml:space="preserve"> </w:t>
      </w:r>
      <w:proofErr w:type="spellStart"/>
      <w:r w:rsidRPr="00751B20">
        <w:rPr>
          <w:rFonts w:ascii="Calibri" w:eastAsia="Georgia" w:hAnsi="Calibri" w:cs="Calibri"/>
          <w:lang w:val="fr-FR"/>
        </w:rPr>
        <w:t>andere</w:t>
      </w:r>
      <w:proofErr w:type="spellEnd"/>
      <w:r w:rsidRPr="00751B20">
        <w:rPr>
          <w:rFonts w:ascii="Calibri" w:eastAsia="Georgia" w:hAnsi="Calibri" w:cs="Calibri"/>
          <w:lang w:val="fr-FR"/>
        </w:rPr>
        <w:t xml:space="preserve"> behoeftigen ondersteund te worden. Ook in het Nieuwe Testament wordt dit als een fundamentele plicht van gelovigen gezien.</w:t>
      </w:r>
    </w:p>
    <w:p w:rsidR="00285A7B" w:rsidRPr="00751B20" w:rsidRDefault="00285A7B">
      <w:pPr>
        <w:pStyle w:val="Corpsdetexte"/>
        <w:spacing w:before="7"/>
        <w:ind w:left="0"/>
        <w:jc w:val="left"/>
        <w:rPr>
          <w:color w:val="000000" w:themeColor="text1"/>
          <w:sz w:val="31"/>
        </w:rPr>
      </w:pPr>
    </w:p>
    <w:p w:rsidR="00285A7B" w:rsidRPr="00751B20" w:rsidRDefault="00000000">
      <w:pPr>
        <w:pStyle w:val="Titre1"/>
        <w:numPr>
          <w:ilvl w:val="0"/>
          <w:numId w:val="3"/>
        </w:numPr>
        <w:tabs>
          <w:tab w:val="left" w:pos="809"/>
          <w:tab w:val="left" w:pos="810"/>
        </w:tabs>
        <w:rPr>
          <w:b/>
          <w:bCs/>
          <w:color w:val="000000" w:themeColor="text1"/>
          <w:sz w:val="28"/>
          <w:szCs w:val="28"/>
        </w:rPr>
      </w:pPr>
      <w:r w:rsidRPr="00751B20">
        <w:rPr>
          <w:b/>
          <w:bCs/>
          <w:color w:val="000000" w:themeColor="text1"/>
          <w:sz w:val="28"/>
          <w:szCs w:val="28"/>
        </w:rPr>
        <w:t>Aspecten</w:t>
      </w:r>
      <w:r w:rsidRPr="00751B20">
        <w:rPr>
          <w:b/>
          <w:bCs/>
          <w:color w:val="000000" w:themeColor="text1"/>
          <w:spacing w:val="-5"/>
          <w:sz w:val="28"/>
          <w:szCs w:val="28"/>
        </w:rPr>
        <w:t xml:space="preserve"> </w:t>
      </w:r>
      <w:r w:rsidRPr="00751B20">
        <w:rPr>
          <w:b/>
          <w:bCs/>
          <w:color w:val="000000" w:themeColor="text1"/>
          <w:sz w:val="28"/>
          <w:szCs w:val="28"/>
        </w:rPr>
        <w:t>van</w:t>
      </w:r>
      <w:r w:rsidRPr="00751B20">
        <w:rPr>
          <w:b/>
          <w:bCs/>
          <w:color w:val="000000" w:themeColor="text1"/>
          <w:spacing w:val="-4"/>
          <w:sz w:val="28"/>
          <w:szCs w:val="28"/>
        </w:rPr>
        <w:t xml:space="preserve"> </w:t>
      </w:r>
      <w:r w:rsidRPr="00751B20">
        <w:rPr>
          <w:b/>
          <w:bCs/>
          <w:color w:val="000000" w:themeColor="text1"/>
          <w:sz w:val="28"/>
          <w:szCs w:val="28"/>
        </w:rPr>
        <w:t>de</w:t>
      </w:r>
      <w:r w:rsidRPr="00751B20">
        <w:rPr>
          <w:b/>
          <w:bCs/>
          <w:color w:val="000000" w:themeColor="text1"/>
          <w:spacing w:val="-4"/>
          <w:sz w:val="28"/>
          <w:szCs w:val="28"/>
        </w:rPr>
        <w:t xml:space="preserve"> </w:t>
      </w:r>
      <w:r w:rsidRPr="00751B20">
        <w:rPr>
          <w:b/>
          <w:bCs/>
          <w:color w:val="000000" w:themeColor="text1"/>
          <w:sz w:val="28"/>
          <w:szCs w:val="28"/>
        </w:rPr>
        <w:t>migratieproblematiek</w:t>
      </w:r>
    </w:p>
    <w:p w:rsidR="00285A7B" w:rsidRPr="00751B20" w:rsidRDefault="00000000">
      <w:pPr>
        <w:pStyle w:val="Corpsdetexte"/>
        <w:spacing w:before="43" w:line="276" w:lineRule="auto"/>
        <w:jc w:val="left"/>
        <w:rPr>
          <w:rFonts w:ascii="Calibri" w:eastAsia="Georgia" w:hAnsi="Calibri" w:cs="Calibri"/>
          <w:lang w:val="fr-FR"/>
        </w:rPr>
      </w:pPr>
      <w:r w:rsidRPr="00751B20">
        <w:rPr>
          <w:rFonts w:ascii="Calibri" w:eastAsia="Georgia" w:hAnsi="Calibri" w:cs="Calibri"/>
          <w:lang w:val="fr-FR"/>
        </w:rPr>
        <w:t>Wat betreft een algemene ethische stellingname ten aanzien van de huidige migratieproblematiek moeten we om te beginnen onze beperkingen vaststellen.</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1. Niemand in onze samenleving opnemen is geen optie.</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2. Iedereen in onze samenleving opnemen is geen optie.</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3. Het is dus noodzakelijk moeilijke keuzes te maken.</w:t>
      </w:r>
    </w:p>
    <w:p w:rsidR="00751B20"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 xml:space="preserve">4. Dit beleid zal onvolmaakt worden uitgevoerd en zal worden gecontesteerd. </w:t>
      </w:r>
    </w:p>
    <w:p w:rsidR="00751B20" w:rsidRPr="00751B20" w:rsidRDefault="00751B2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p>
    <w:p w:rsidR="00285A7B" w:rsidRPr="0050060C" w:rsidRDefault="00000000" w:rsidP="00751B20">
      <w:pPr>
        <w:pStyle w:val="Paragraphedeliste"/>
        <w:spacing w:before="43" w:line="276" w:lineRule="auto"/>
        <w:ind w:left="102" w:right="105" w:firstLine="0"/>
        <w:rPr>
          <w:rFonts w:ascii="Calibri" w:eastAsia="Georgia" w:hAnsi="Calibri" w:cs="Calibri"/>
          <w:sz w:val="24"/>
          <w:szCs w:val="24"/>
          <w:lang w:val="nl-BE"/>
        </w:rPr>
      </w:pPr>
      <w:r w:rsidRPr="0050060C">
        <w:rPr>
          <w:rFonts w:ascii="Calibri" w:eastAsia="Georgia" w:hAnsi="Calibri" w:cs="Calibri"/>
          <w:sz w:val="24"/>
          <w:szCs w:val="24"/>
          <w:lang w:val="nl-BE"/>
        </w:rPr>
        <w:t>Het is belangrijk enkele aspecten van de realiteit van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migratie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en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de consequenties daarvan onder ogen te zien.</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1. Er is een verschil tussen vluchtelingen, migranten en bezoekers. Deze termen mogen niet worden verward. Vluchtelingen beantwoorden aan de voorwaarden van het Internationaal verdrag betreffende de status van vluchtelingen (Genève, 28 VII 1951, BS 4 X 1953); migranten willen zich om andere redenen in België vestigen zonder hierop internationaal recht te kunnen laten gelden; bezoekers willen een beperkte periode in België door- brengen, bijvoorbeeld om hun familie te bezoeken of om aan een voetbal- tornooi deel te nemen.</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lastRenderedPageBreak/>
        <w:t>2. Vluchtelingen, van welke levensbeschouwing dan ook, hebben recht op de basisopvang zoals voorzien in de genoemde Conventie.</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3. Er vindt een polarisering plaats in de samenleving.</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4. Er zijn heel veel christelijke migranten.</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5. Er zijn minderjarigen zonder enig statuut.</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 xml:space="preserve">6. Er is een spanningsveld tussen (a) de algemene gastvrijheid en focus op </w:t>
      </w:r>
      <w:proofErr w:type="gramStart"/>
      <w:r w:rsidRPr="00751B20">
        <w:rPr>
          <w:rFonts w:ascii="Calibri" w:eastAsia="Georgia" w:hAnsi="Calibri" w:cs="Calibri"/>
          <w:sz w:val="24"/>
          <w:szCs w:val="24"/>
          <w:lang w:val="fr-FR"/>
        </w:rPr>
        <w:t>vrijheid</w:t>
      </w:r>
      <w:proofErr w:type="gramEnd"/>
      <w:r w:rsidRPr="00751B20">
        <w:rPr>
          <w:rFonts w:ascii="Calibri" w:eastAsia="Georgia" w:hAnsi="Calibri" w:cs="Calibri"/>
          <w:sz w:val="24"/>
          <w:szCs w:val="24"/>
          <w:lang w:val="fr-FR"/>
        </w:rPr>
        <w:t>, die de Bijbelteksten over de zwakke en de arme kenmerken, en (b) de oproep om in de eerste plaats zorg te dragen voor onze broeders en zusters in Jezus Christus.</w:t>
      </w:r>
    </w:p>
    <w:p w:rsidR="00285A7B" w:rsidRPr="00751B20" w:rsidRDefault="00000000"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r w:rsidRPr="00751B20">
        <w:rPr>
          <w:rFonts w:ascii="Calibri" w:eastAsia="Georgia" w:hAnsi="Calibri" w:cs="Calibri"/>
          <w:sz w:val="24"/>
          <w:szCs w:val="24"/>
          <w:lang w:val="fr-FR"/>
        </w:rPr>
        <w:t xml:space="preserve">7. De veiligheid van de betrokken landen en van medereizigers mag niet uit </w:t>
      </w:r>
      <w:proofErr w:type="gramStart"/>
      <w:r w:rsidRPr="00751B20">
        <w:rPr>
          <w:rFonts w:ascii="Calibri" w:eastAsia="Georgia" w:hAnsi="Calibri" w:cs="Calibri"/>
          <w:sz w:val="24"/>
          <w:szCs w:val="24"/>
          <w:lang w:val="fr-FR"/>
        </w:rPr>
        <w:t>het</w:t>
      </w:r>
      <w:proofErr w:type="gramEnd"/>
      <w:r w:rsidRPr="00751B20">
        <w:rPr>
          <w:rFonts w:ascii="Calibri" w:eastAsia="Georgia" w:hAnsi="Calibri" w:cs="Calibri"/>
          <w:sz w:val="24"/>
          <w:szCs w:val="24"/>
          <w:lang w:val="fr-FR"/>
        </w:rPr>
        <w:t xml:space="preserve"> oog worden verloren. Een individuele veiligheidscheck is dus niet uit- gesloten, ja zelfs aangewezen.</w:t>
      </w:r>
    </w:p>
    <w:p w:rsidR="00285A7B" w:rsidRPr="00751B20" w:rsidRDefault="00285A7B" w:rsidP="00751B20">
      <w:pPr>
        <w:pStyle w:val="Paragraphedeliste"/>
        <w:tabs>
          <w:tab w:val="left" w:pos="361"/>
        </w:tabs>
        <w:spacing w:before="5" w:line="276" w:lineRule="auto"/>
        <w:ind w:left="709" w:right="137" w:firstLine="0"/>
        <w:rPr>
          <w:rFonts w:ascii="Calibri" w:eastAsia="Georgia" w:hAnsi="Calibri" w:cs="Calibri"/>
          <w:sz w:val="24"/>
          <w:szCs w:val="24"/>
          <w:lang w:val="fr-FR"/>
        </w:rPr>
      </w:pPr>
    </w:p>
    <w:p w:rsidR="00285A7B" w:rsidRPr="00751B20" w:rsidRDefault="00000000">
      <w:pPr>
        <w:pStyle w:val="Titre1"/>
        <w:numPr>
          <w:ilvl w:val="0"/>
          <w:numId w:val="3"/>
        </w:numPr>
        <w:tabs>
          <w:tab w:val="left" w:pos="810"/>
        </w:tabs>
        <w:rPr>
          <w:b/>
          <w:bCs/>
          <w:color w:val="000000" w:themeColor="text1"/>
          <w:sz w:val="28"/>
          <w:szCs w:val="28"/>
        </w:rPr>
      </w:pPr>
      <w:r w:rsidRPr="00751B20">
        <w:rPr>
          <w:b/>
          <w:bCs/>
          <w:color w:val="000000" w:themeColor="text1"/>
          <w:sz w:val="28"/>
          <w:szCs w:val="28"/>
        </w:rPr>
        <w:t>Een</w:t>
      </w:r>
      <w:r w:rsidRPr="00751B20">
        <w:rPr>
          <w:b/>
          <w:bCs/>
          <w:color w:val="000000" w:themeColor="text1"/>
          <w:spacing w:val="-5"/>
          <w:sz w:val="28"/>
          <w:szCs w:val="28"/>
        </w:rPr>
        <w:t xml:space="preserve"> </w:t>
      </w:r>
      <w:r w:rsidRPr="00751B20">
        <w:rPr>
          <w:b/>
          <w:bCs/>
          <w:color w:val="000000" w:themeColor="text1"/>
          <w:sz w:val="28"/>
          <w:szCs w:val="28"/>
        </w:rPr>
        <w:t>ethisch</w:t>
      </w:r>
      <w:r w:rsidRPr="00751B20">
        <w:rPr>
          <w:b/>
          <w:bCs/>
          <w:color w:val="000000" w:themeColor="text1"/>
          <w:spacing w:val="-4"/>
          <w:sz w:val="28"/>
          <w:szCs w:val="28"/>
        </w:rPr>
        <w:t xml:space="preserve"> </w:t>
      </w:r>
      <w:r w:rsidRPr="00751B20">
        <w:rPr>
          <w:b/>
          <w:bCs/>
          <w:color w:val="000000" w:themeColor="text1"/>
          <w:sz w:val="28"/>
          <w:szCs w:val="28"/>
        </w:rPr>
        <w:t>standpunt</w:t>
      </w:r>
      <w:r w:rsidRPr="00751B20">
        <w:rPr>
          <w:b/>
          <w:bCs/>
          <w:color w:val="000000" w:themeColor="text1"/>
          <w:spacing w:val="-4"/>
          <w:sz w:val="28"/>
          <w:szCs w:val="28"/>
        </w:rPr>
        <w:t xml:space="preserve"> </w:t>
      </w:r>
      <w:r w:rsidRPr="00751B20">
        <w:rPr>
          <w:b/>
          <w:bCs/>
          <w:color w:val="000000" w:themeColor="text1"/>
          <w:sz w:val="28"/>
          <w:szCs w:val="28"/>
        </w:rPr>
        <w:t>ten</w:t>
      </w:r>
      <w:r w:rsidRPr="00751B20">
        <w:rPr>
          <w:b/>
          <w:bCs/>
          <w:color w:val="000000" w:themeColor="text1"/>
          <w:spacing w:val="-5"/>
          <w:sz w:val="28"/>
          <w:szCs w:val="28"/>
        </w:rPr>
        <w:t xml:space="preserve"> </w:t>
      </w:r>
      <w:r w:rsidRPr="00751B20">
        <w:rPr>
          <w:b/>
          <w:bCs/>
          <w:color w:val="000000" w:themeColor="text1"/>
          <w:sz w:val="28"/>
          <w:szCs w:val="28"/>
        </w:rPr>
        <w:t>aanzien</w:t>
      </w:r>
      <w:r w:rsidRPr="00751B20">
        <w:rPr>
          <w:b/>
          <w:bCs/>
          <w:color w:val="000000" w:themeColor="text1"/>
          <w:spacing w:val="-5"/>
          <w:sz w:val="28"/>
          <w:szCs w:val="28"/>
        </w:rPr>
        <w:t xml:space="preserve"> </w:t>
      </w:r>
      <w:r w:rsidRPr="00751B20">
        <w:rPr>
          <w:b/>
          <w:bCs/>
          <w:color w:val="000000" w:themeColor="text1"/>
          <w:sz w:val="28"/>
          <w:szCs w:val="28"/>
        </w:rPr>
        <w:t>van</w:t>
      </w:r>
      <w:r w:rsidRPr="00751B20">
        <w:rPr>
          <w:b/>
          <w:bCs/>
          <w:color w:val="000000" w:themeColor="text1"/>
          <w:spacing w:val="-4"/>
          <w:sz w:val="28"/>
          <w:szCs w:val="28"/>
        </w:rPr>
        <w:t xml:space="preserve"> </w:t>
      </w:r>
      <w:r w:rsidRPr="00751B20">
        <w:rPr>
          <w:b/>
          <w:bCs/>
          <w:color w:val="000000" w:themeColor="text1"/>
          <w:sz w:val="28"/>
          <w:szCs w:val="28"/>
        </w:rPr>
        <w:t>het</w:t>
      </w:r>
      <w:r w:rsidRPr="00751B20">
        <w:rPr>
          <w:b/>
          <w:bCs/>
          <w:color w:val="000000" w:themeColor="text1"/>
          <w:spacing w:val="-3"/>
          <w:sz w:val="28"/>
          <w:szCs w:val="28"/>
        </w:rPr>
        <w:t xml:space="preserve"> </w:t>
      </w:r>
      <w:r w:rsidRPr="00751B20">
        <w:rPr>
          <w:b/>
          <w:bCs/>
          <w:color w:val="000000" w:themeColor="text1"/>
          <w:sz w:val="28"/>
          <w:szCs w:val="28"/>
        </w:rPr>
        <w:t>migratievraagstuk</w:t>
      </w:r>
    </w:p>
    <w:p w:rsidR="00285A7B" w:rsidRPr="00751B20" w:rsidRDefault="00000000">
      <w:pPr>
        <w:pStyle w:val="Corpsdetexte"/>
        <w:spacing w:before="43" w:line="276" w:lineRule="auto"/>
        <w:ind w:right="105"/>
        <w:rPr>
          <w:rFonts w:ascii="Calibri" w:eastAsia="Georgia" w:hAnsi="Calibri" w:cs="Calibri"/>
          <w:lang w:val="fr-FR"/>
        </w:rPr>
      </w:pPr>
      <w:r w:rsidRPr="00751B20">
        <w:rPr>
          <w:rFonts w:ascii="Calibri" w:eastAsia="Georgia" w:hAnsi="Calibri" w:cs="Calibri"/>
          <w:lang w:val="fr-FR"/>
        </w:rPr>
        <w:t>Ten aanzien van de migratiecrisis sinds 2015 nemen evangelische christenen het standpunt in dat de overheid steeds in staat moet zijn om eventuele criminele activiteiten het hoofd te bieden. Mensensmokkel moet dan ook worden tegen- gegaan. Ook illegale immigratie is in principe te beschouwen als een misdrijf, maar naast de beteugeling ervan, is het noodzakelijk dat wie ontkomen wil aan de gevaren in zijn land, de mogelijkheid krijgt asiel aan te vragen, hetzij nog in het land van herkomst bij een ambassade van een veilig land, hetzij bij aankomst, aan de grens.</w:t>
      </w:r>
    </w:p>
    <w:p w:rsidR="00285A7B" w:rsidRPr="00751B20" w:rsidRDefault="00000000">
      <w:pPr>
        <w:pStyle w:val="Corpsdetexte"/>
        <w:spacing w:before="2" w:line="276" w:lineRule="auto"/>
        <w:ind w:right="105"/>
        <w:rPr>
          <w:rFonts w:ascii="Calibri" w:eastAsia="Georgia" w:hAnsi="Calibri" w:cs="Calibri"/>
          <w:lang w:val="fr-FR"/>
        </w:rPr>
      </w:pPr>
      <w:r w:rsidRPr="00751B20">
        <w:rPr>
          <w:rFonts w:ascii="Calibri" w:eastAsia="Georgia" w:hAnsi="Calibri" w:cs="Calibri"/>
          <w:lang w:val="fr-FR"/>
        </w:rPr>
        <w:t>De vraag of mensen moeten worden teruggezonden naar hun land van herkomst wanneer zij niet werkelijk vluchtelingen zijn maar alleen een beter leven zoeken (‘economische vluchtelingen’), is naar de mening van evangelische christenen niet eenvoudig te beantwoorden. Weliswaar hebben deze vreemdelingen geen asielrecht, zij blijven mensen in nood op wie de Bijbelse oproep tot steun nog steeds van toepassing is.</w:t>
      </w:r>
    </w:p>
    <w:p w:rsidR="00285A7B" w:rsidRPr="00751B20" w:rsidRDefault="00000000" w:rsidP="00751B20">
      <w:pPr>
        <w:pStyle w:val="Corpsdetexte"/>
        <w:spacing w:before="3" w:line="276" w:lineRule="auto"/>
        <w:ind w:right="105"/>
        <w:rPr>
          <w:rFonts w:ascii="Calibri" w:eastAsia="Georgia" w:hAnsi="Calibri" w:cs="Calibri"/>
          <w:lang w:val="fr-FR"/>
        </w:rPr>
      </w:pPr>
      <w:r w:rsidRPr="00751B20">
        <w:rPr>
          <w:rFonts w:ascii="Calibri" w:eastAsia="Georgia" w:hAnsi="Calibri" w:cs="Calibri"/>
          <w:lang w:val="fr-FR"/>
        </w:rPr>
        <w:t>Vanuit een Bijbels-christelijke levensvisie kan dan ook alleen worden aan- gedrongen op een zo gunstig mogelijke behandeling van deze mensen. Mogelijk- heden zijn tijdelijk verblijf voor studie of werk</w:t>
      </w:r>
      <w:r w:rsidR="00751B20" w:rsidRPr="00751B20">
        <w:rPr>
          <w:rFonts w:ascii="Calibri" w:eastAsia="Georgia" w:hAnsi="Calibri" w:cs="Calibri"/>
          <w:lang w:val="fr-FR"/>
        </w:rPr>
        <w:t>.</w:t>
      </w:r>
    </w:p>
    <w:p w:rsidR="00285A7B" w:rsidRPr="00751B20" w:rsidRDefault="00000000">
      <w:pPr>
        <w:pStyle w:val="Titre1"/>
        <w:numPr>
          <w:ilvl w:val="0"/>
          <w:numId w:val="3"/>
        </w:numPr>
        <w:tabs>
          <w:tab w:val="left" w:pos="810"/>
        </w:tabs>
        <w:spacing w:before="225"/>
        <w:rPr>
          <w:b/>
          <w:bCs/>
          <w:color w:val="000000" w:themeColor="text1"/>
          <w:sz w:val="28"/>
          <w:szCs w:val="28"/>
        </w:rPr>
      </w:pPr>
      <w:r w:rsidRPr="00751B20">
        <w:rPr>
          <w:b/>
          <w:bCs/>
          <w:color w:val="000000" w:themeColor="text1"/>
          <w:sz w:val="28"/>
          <w:szCs w:val="28"/>
        </w:rPr>
        <w:t>Wat</w:t>
      </w:r>
      <w:r w:rsidRPr="00751B20">
        <w:rPr>
          <w:b/>
          <w:bCs/>
          <w:color w:val="000000" w:themeColor="text1"/>
          <w:spacing w:val="-2"/>
          <w:sz w:val="28"/>
          <w:szCs w:val="28"/>
        </w:rPr>
        <w:t xml:space="preserve"> </w:t>
      </w:r>
      <w:r w:rsidRPr="00751B20">
        <w:rPr>
          <w:b/>
          <w:bCs/>
          <w:color w:val="000000" w:themeColor="text1"/>
          <w:sz w:val="28"/>
          <w:szCs w:val="28"/>
        </w:rPr>
        <w:t>wordt</w:t>
      </w:r>
      <w:r w:rsidRPr="00751B20">
        <w:rPr>
          <w:b/>
          <w:bCs/>
          <w:color w:val="000000" w:themeColor="text1"/>
          <w:spacing w:val="-3"/>
          <w:sz w:val="28"/>
          <w:szCs w:val="28"/>
        </w:rPr>
        <w:t xml:space="preserve"> </w:t>
      </w:r>
      <w:r w:rsidRPr="00751B20">
        <w:rPr>
          <w:b/>
          <w:bCs/>
          <w:color w:val="000000" w:themeColor="text1"/>
          <w:sz w:val="28"/>
          <w:szCs w:val="28"/>
        </w:rPr>
        <w:t>gedaan</w:t>
      </w:r>
      <w:r w:rsidRPr="00751B20">
        <w:rPr>
          <w:b/>
          <w:bCs/>
          <w:color w:val="000000" w:themeColor="text1"/>
          <w:spacing w:val="-4"/>
          <w:sz w:val="28"/>
          <w:szCs w:val="28"/>
        </w:rPr>
        <w:t xml:space="preserve"> </w:t>
      </w:r>
      <w:r w:rsidRPr="00751B20">
        <w:rPr>
          <w:b/>
          <w:bCs/>
          <w:color w:val="000000" w:themeColor="text1"/>
          <w:sz w:val="28"/>
          <w:szCs w:val="28"/>
        </w:rPr>
        <w:t>en</w:t>
      </w:r>
      <w:r w:rsidRPr="00751B20">
        <w:rPr>
          <w:b/>
          <w:bCs/>
          <w:color w:val="000000" w:themeColor="text1"/>
          <w:spacing w:val="-4"/>
          <w:sz w:val="28"/>
          <w:szCs w:val="28"/>
        </w:rPr>
        <w:t xml:space="preserve"> </w:t>
      </w:r>
      <w:r w:rsidRPr="00751B20">
        <w:rPr>
          <w:b/>
          <w:bCs/>
          <w:color w:val="000000" w:themeColor="text1"/>
          <w:sz w:val="28"/>
          <w:szCs w:val="28"/>
        </w:rPr>
        <w:t>kan</w:t>
      </w:r>
      <w:r w:rsidRPr="00751B20">
        <w:rPr>
          <w:b/>
          <w:bCs/>
          <w:color w:val="000000" w:themeColor="text1"/>
          <w:spacing w:val="-4"/>
          <w:sz w:val="28"/>
          <w:szCs w:val="28"/>
        </w:rPr>
        <w:t xml:space="preserve"> </w:t>
      </w:r>
      <w:r w:rsidRPr="00751B20">
        <w:rPr>
          <w:b/>
          <w:bCs/>
          <w:color w:val="000000" w:themeColor="text1"/>
          <w:sz w:val="28"/>
          <w:szCs w:val="28"/>
        </w:rPr>
        <w:t>worden</w:t>
      </w:r>
      <w:r w:rsidRPr="00751B20">
        <w:rPr>
          <w:b/>
          <w:bCs/>
          <w:color w:val="000000" w:themeColor="text1"/>
          <w:spacing w:val="-3"/>
          <w:sz w:val="28"/>
          <w:szCs w:val="28"/>
        </w:rPr>
        <w:t xml:space="preserve"> </w:t>
      </w:r>
      <w:r w:rsidRPr="00751B20">
        <w:rPr>
          <w:b/>
          <w:bCs/>
          <w:color w:val="000000" w:themeColor="text1"/>
          <w:sz w:val="28"/>
          <w:szCs w:val="28"/>
        </w:rPr>
        <w:t>gedaan</w:t>
      </w:r>
    </w:p>
    <w:p w:rsidR="00285A7B" w:rsidRPr="00751B20" w:rsidRDefault="00000000">
      <w:pPr>
        <w:pStyle w:val="Corpsdetexte"/>
        <w:spacing w:before="43" w:line="276" w:lineRule="auto"/>
        <w:ind w:right="105"/>
        <w:rPr>
          <w:rFonts w:ascii="Calibri" w:eastAsia="Georgia" w:hAnsi="Calibri" w:cs="Calibri"/>
          <w:lang w:val="fr-FR"/>
        </w:rPr>
      </w:pPr>
      <w:r w:rsidRPr="00751B20">
        <w:rPr>
          <w:rFonts w:ascii="Calibri" w:eastAsia="Georgia" w:hAnsi="Calibri" w:cs="Calibri"/>
          <w:lang w:val="fr-FR"/>
        </w:rPr>
        <w:t xml:space="preserve">We kunnen gelukkig wijzen op hetgeen evangelische christenen als kleine minderheid in België op dit moment al doen ten bate van vluchtelingen en migranten. Men kan denken aan heel wat lokale initiatieven, aan het werk van organisaties zoals Gave Veste of aan evangelische participatie aan katholieke of </w:t>
      </w:r>
      <w:proofErr w:type="spellStart"/>
      <w:r w:rsidRPr="00751B20">
        <w:rPr>
          <w:rFonts w:ascii="Calibri" w:eastAsia="Georgia" w:hAnsi="Calibri" w:cs="Calibri"/>
          <w:lang w:val="fr-FR"/>
        </w:rPr>
        <w:t>interlevensbeschouwelijke</w:t>
      </w:r>
      <w:proofErr w:type="spellEnd"/>
      <w:r w:rsidRPr="00751B20">
        <w:rPr>
          <w:rFonts w:ascii="Calibri" w:eastAsia="Georgia" w:hAnsi="Calibri" w:cs="Calibri"/>
          <w:lang w:val="fr-FR"/>
        </w:rPr>
        <w:t xml:space="preserve"> projecten t.b.v. migratie- en armoedeproblematiek of de uitdagingen van integratie.</w:t>
      </w:r>
    </w:p>
    <w:p w:rsidR="00285A7B" w:rsidRPr="00751B20" w:rsidRDefault="00000000">
      <w:pPr>
        <w:pStyle w:val="Corpsdetexte"/>
        <w:spacing w:before="2" w:line="276" w:lineRule="auto"/>
        <w:ind w:right="105"/>
        <w:rPr>
          <w:rFonts w:ascii="Calibri" w:eastAsia="Georgia" w:hAnsi="Calibri" w:cs="Calibri"/>
          <w:lang w:val="fr-FR"/>
        </w:rPr>
      </w:pPr>
      <w:r w:rsidRPr="0050060C">
        <w:rPr>
          <w:rFonts w:ascii="Calibri" w:eastAsia="Georgia" w:hAnsi="Calibri" w:cs="Calibri"/>
          <w:lang w:val="nl-BE"/>
        </w:rPr>
        <w:t>Naast aandacht voor het werk dat er al gebeurt, kunnen we zeker ook onze achterban, de overheid en andere verantwoordelijke instanties wijzen op belangrijke vragen en pleiten om daarvan werk</w:t>
      </w:r>
      <w:r w:rsidR="0050060C" w:rsidRPr="0050060C">
        <w:rPr>
          <w:rFonts w:ascii="Calibri" w:eastAsia="Georgia" w:hAnsi="Calibri" w:cs="Calibri"/>
          <w:lang w:val="nl-BE"/>
        </w:rPr>
        <w:t xml:space="preserve"> </w:t>
      </w:r>
      <w:r w:rsidRPr="0050060C">
        <w:rPr>
          <w:rFonts w:ascii="Calibri" w:eastAsia="Georgia" w:hAnsi="Calibri" w:cs="Calibri"/>
          <w:lang w:val="nl-BE"/>
        </w:rPr>
        <w:t>te</w:t>
      </w:r>
      <w:r w:rsidR="0050060C" w:rsidRPr="0050060C">
        <w:rPr>
          <w:rFonts w:ascii="Calibri" w:eastAsia="Georgia" w:hAnsi="Calibri" w:cs="Calibri"/>
          <w:lang w:val="nl-BE"/>
        </w:rPr>
        <w:t xml:space="preserve"> </w:t>
      </w:r>
      <w:r w:rsidRPr="0050060C">
        <w:rPr>
          <w:rFonts w:ascii="Calibri" w:eastAsia="Georgia" w:hAnsi="Calibri" w:cs="Calibri"/>
          <w:lang w:val="nl-BE"/>
        </w:rPr>
        <w:t>maken.</w:t>
      </w:r>
      <w:r w:rsidR="0050060C" w:rsidRPr="0050060C">
        <w:rPr>
          <w:rFonts w:ascii="Calibri" w:eastAsia="Georgia" w:hAnsi="Calibri" w:cs="Calibri"/>
          <w:lang w:val="nl-BE"/>
        </w:rPr>
        <w:t xml:space="preserve"> </w:t>
      </w:r>
      <w:r w:rsidRPr="00751B20">
        <w:rPr>
          <w:rFonts w:ascii="Calibri" w:eastAsia="Georgia" w:hAnsi="Calibri" w:cs="Calibri"/>
          <w:lang w:val="fr-FR"/>
        </w:rPr>
        <w:t>Dan</w:t>
      </w:r>
      <w:r w:rsidR="0050060C">
        <w:rPr>
          <w:rFonts w:ascii="Calibri" w:eastAsia="Georgia" w:hAnsi="Calibri" w:cs="Calibri"/>
          <w:lang w:val="fr-FR"/>
        </w:rPr>
        <w:t xml:space="preserve"> </w:t>
      </w:r>
      <w:proofErr w:type="spellStart"/>
      <w:r w:rsidRPr="00751B20">
        <w:rPr>
          <w:rFonts w:ascii="Calibri" w:eastAsia="Georgia" w:hAnsi="Calibri" w:cs="Calibri"/>
          <w:lang w:val="fr-FR"/>
        </w:rPr>
        <w:t>valt</w:t>
      </w:r>
      <w:proofErr w:type="spellEnd"/>
      <w:r w:rsidR="0050060C">
        <w:rPr>
          <w:rFonts w:ascii="Calibri" w:eastAsia="Georgia" w:hAnsi="Calibri" w:cs="Calibri"/>
          <w:lang w:val="fr-FR"/>
        </w:rPr>
        <w:t xml:space="preserve"> </w:t>
      </w:r>
      <w:r w:rsidRPr="00751B20">
        <w:rPr>
          <w:rFonts w:ascii="Calibri" w:eastAsia="Georgia" w:hAnsi="Calibri" w:cs="Calibri"/>
          <w:lang w:val="fr-FR"/>
        </w:rPr>
        <w:t>te</w:t>
      </w:r>
      <w:r w:rsidR="0050060C">
        <w:rPr>
          <w:rFonts w:ascii="Calibri" w:eastAsia="Georgia" w:hAnsi="Calibri" w:cs="Calibri"/>
          <w:lang w:val="fr-FR"/>
        </w:rPr>
        <w:t xml:space="preserve"> </w:t>
      </w:r>
      <w:proofErr w:type="spellStart"/>
      <w:r w:rsidRPr="00751B20">
        <w:rPr>
          <w:rFonts w:ascii="Calibri" w:eastAsia="Georgia" w:hAnsi="Calibri" w:cs="Calibri"/>
          <w:lang w:val="fr-FR"/>
        </w:rPr>
        <w:t>denken</w:t>
      </w:r>
      <w:proofErr w:type="spellEnd"/>
      <w:r w:rsidRPr="00751B20">
        <w:rPr>
          <w:rFonts w:ascii="Calibri" w:eastAsia="Georgia" w:hAnsi="Calibri" w:cs="Calibri"/>
          <w:lang w:val="fr-FR"/>
        </w:rPr>
        <w:t xml:space="preserve"> aan het volgende.</w:t>
      </w:r>
    </w:p>
    <w:p w:rsidR="00285A7B" w:rsidRPr="00751B20" w:rsidRDefault="00000000" w:rsidP="0050060C">
      <w:pPr>
        <w:pStyle w:val="Paragraphedeliste"/>
        <w:tabs>
          <w:tab w:val="left" w:pos="462"/>
        </w:tabs>
        <w:spacing w:before="4" w:line="273" w:lineRule="auto"/>
        <w:ind w:right="108" w:firstLine="0"/>
        <w:rPr>
          <w:rFonts w:ascii="Calibri" w:eastAsia="Georgia" w:hAnsi="Calibri" w:cs="Calibri"/>
          <w:sz w:val="24"/>
          <w:szCs w:val="24"/>
          <w:lang w:val="fr-FR"/>
        </w:rPr>
      </w:pPr>
      <w:r w:rsidRPr="00751B20">
        <w:rPr>
          <w:rFonts w:ascii="Calibri" w:eastAsia="Georgia" w:hAnsi="Calibri" w:cs="Calibri"/>
          <w:sz w:val="24"/>
          <w:szCs w:val="24"/>
          <w:lang w:val="fr-FR"/>
        </w:rPr>
        <w:t>1. Direct contact met migranten is belangrijk, t.b.v. een beter begrip van hun situatie én t.b.v. een snelle signalisatie van problemen.</w:t>
      </w:r>
    </w:p>
    <w:p w:rsidR="00285A7B" w:rsidRPr="00751B20" w:rsidRDefault="00000000" w:rsidP="0050060C">
      <w:pPr>
        <w:pStyle w:val="Paragraphedeliste"/>
        <w:tabs>
          <w:tab w:val="left" w:pos="462"/>
        </w:tabs>
        <w:spacing w:before="8" w:line="273" w:lineRule="auto"/>
        <w:ind w:right="107" w:firstLine="0"/>
        <w:rPr>
          <w:rFonts w:ascii="Calibri" w:eastAsia="Georgia" w:hAnsi="Calibri" w:cs="Calibri"/>
          <w:sz w:val="24"/>
          <w:szCs w:val="24"/>
          <w:lang w:val="fr-FR"/>
        </w:rPr>
      </w:pPr>
      <w:r w:rsidRPr="00751B20">
        <w:rPr>
          <w:rFonts w:ascii="Calibri" w:eastAsia="Georgia" w:hAnsi="Calibri" w:cs="Calibri"/>
          <w:sz w:val="24"/>
          <w:szCs w:val="24"/>
          <w:lang w:val="fr-FR"/>
        </w:rPr>
        <w:t>2. We moeten vermijden dat christelijke groepen in Belgische opvangcentra opnieuw worden geconfronteerd met islamitisch geïnspireerd geweld.</w:t>
      </w:r>
    </w:p>
    <w:p w:rsidR="00285A7B" w:rsidRPr="0050060C" w:rsidRDefault="00000000" w:rsidP="0050060C">
      <w:pPr>
        <w:pStyle w:val="Paragraphedeliste"/>
        <w:tabs>
          <w:tab w:val="left" w:pos="462"/>
        </w:tabs>
        <w:spacing w:before="6" w:line="273" w:lineRule="auto"/>
        <w:ind w:right="102" w:firstLine="0"/>
        <w:rPr>
          <w:rFonts w:ascii="Calibri" w:eastAsia="Georgia" w:hAnsi="Calibri" w:cs="Calibri"/>
          <w:sz w:val="24"/>
          <w:szCs w:val="24"/>
          <w:lang w:val="nl-BE"/>
        </w:rPr>
      </w:pPr>
      <w:r w:rsidRPr="0050060C">
        <w:rPr>
          <w:rFonts w:ascii="Calibri" w:eastAsia="Georgia" w:hAnsi="Calibri" w:cs="Calibri"/>
          <w:sz w:val="24"/>
          <w:szCs w:val="24"/>
          <w:lang w:val="nl-BE"/>
        </w:rPr>
        <w:t>3. Minderjarigen zonder legaal statuut hebben eerder recht</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op</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een regularisatie dan volwassenen die een leven hadden opgebouwd in het buiten- land en dat mogelijk opnieuw kunnen opnemen.</w:t>
      </w:r>
    </w:p>
    <w:p w:rsidR="00285A7B" w:rsidRPr="00751B20" w:rsidRDefault="00285A7B">
      <w:pPr>
        <w:pStyle w:val="Corpsdetexte"/>
        <w:spacing w:before="10"/>
        <w:ind w:left="0"/>
        <w:jc w:val="left"/>
        <w:rPr>
          <w:color w:val="000000" w:themeColor="text1"/>
          <w:sz w:val="31"/>
        </w:rPr>
      </w:pPr>
    </w:p>
    <w:p w:rsidR="00285A7B" w:rsidRPr="00751B20" w:rsidRDefault="00000000" w:rsidP="00751B20">
      <w:pPr>
        <w:pStyle w:val="Titre1"/>
        <w:numPr>
          <w:ilvl w:val="0"/>
          <w:numId w:val="3"/>
        </w:numPr>
        <w:tabs>
          <w:tab w:val="left" w:pos="810"/>
        </w:tabs>
        <w:spacing w:before="225"/>
        <w:rPr>
          <w:b/>
          <w:bCs/>
          <w:color w:val="000000" w:themeColor="text1"/>
          <w:sz w:val="28"/>
          <w:szCs w:val="28"/>
        </w:rPr>
      </w:pPr>
      <w:r w:rsidRPr="00751B20">
        <w:rPr>
          <w:b/>
          <w:bCs/>
          <w:color w:val="000000" w:themeColor="text1"/>
          <w:sz w:val="28"/>
          <w:szCs w:val="28"/>
        </w:rPr>
        <w:lastRenderedPageBreak/>
        <w:t>Onze houding tegenover internationale verdragen</w:t>
      </w:r>
    </w:p>
    <w:p w:rsidR="00285A7B" w:rsidRPr="00751B20" w:rsidRDefault="00000000">
      <w:pPr>
        <w:pStyle w:val="Corpsdetexte"/>
        <w:spacing w:before="43" w:line="276" w:lineRule="auto"/>
        <w:ind w:right="105"/>
        <w:rPr>
          <w:rFonts w:ascii="Calibri" w:eastAsia="Georgia" w:hAnsi="Calibri" w:cs="Calibri"/>
          <w:lang w:val="fr-FR"/>
        </w:rPr>
      </w:pPr>
      <w:r w:rsidRPr="00751B20">
        <w:rPr>
          <w:rFonts w:ascii="Calibri" w:eastAsia="Georgia" w:hAnsi="Calibri" w:cs="Calibri"/>
          <w:lang w:val="fr-FR"/>
        </w:rPr>
        <w:t>Evangelische christenen stemmen in met de Universele Verklaring van de Rechten van de Mens (New York, 10 XII 1948) die de rechten van mensen uitdrukkelijk uitspreken waar ter wereld zij zich ook bevinden: recht op leven, vrijheid, onschendbaarheid van de persoon (art. 3), recht op erkenning voor de wet en gelijke bescherming door de wet (art. 6, 7), recht om te huwen en gezin te stichten (art. 16), recht op eigendom (art. 17) en vooral ook recht op vrijheid van gedachte, geweten en godsdienst (art. 18).</w:t>
      </w:r>
    </w:p>
    <w:p w:rsidR="00285A7B" w:rsidRPr="0050060C" w:rsidRDefault="00000000">
      <w:pPr>
        <w:pStyle w:val="Corpsdetexte"/>
        <w:spacing w:before="3" w:line="276" w:lineRule="auto"/>
        <w:ind w:right="107"/>
        <w:rPr>
          <w:rFonts w:ascii="Calibri" w:eastAsia="Georgia" w:hAnsi="Calibri" w:cs="Calibri"/>
          <w:lang w:val="nl-BE"/>
        </w:rPr>
      </w:pPr>
      <w:r w:rsidRPr="00751B20">
        <w:rPr>
          <w:rFonts w:ascii="Calibri" w:eastAsia="Georgia" w:hAnsi="Calibri" w:cs="Calibri"/>
          <w:lang w:val="fr-FR"/>
        </w:rPr>
        <w:t xml:space="preserve">Ook stemmen evangelische christenen in met het recht zijn land te verlaten en ernaar terug te keren (art. 13) en in andere landen asiel te zoeken (art. 14) als bescherming tegen vervolging. </w:t>
      </w:r>
      <w:r w:rsidRPr="0050060C">
        <w:rPr>
          <w:rFonts w:ascii="Calibri" w:eastAsia="Georgia" w:hAnsi="Calibri" w:cs="Calibri"/>
          <w:lang w:val="nl-BE"/>
        </w:rPr>
        <w:t>Daarom stemmen zij ook in met het verdrag betreffende de status van vluchtelingen (Genève, 28 VII 1951) dat het asielrecht van mensen bevestigt en o.m. bepaalt dat</w:t>
      </w:r>
      <w:r w:rsidR="0050060C" w:rsidRPr="0050060C">
        <w:rPr>
          <w:rFonts w:ascii="Calibri" w:eastAsia="Georgia" w:hAnsi="Calibri" w:cs="Calibri"/>
          <w:lang w:val="nl-BE"/>
        </w:rPr>
        <w:t xml:space="preserve"> </w:t>
      </w:r>
      <w:r w:rsidRPr="0050060C">
        <w:rPr>
          <w:rFonts w:ascii="Calibri" w:eastAsia="Georgia" w:hAnsi="Calibri" w:cs="Calibri"/>
          <w:lang w:val="nl-BE"/>
        </w:rPr>
        <w:t>vluchtelingen</w:t>
      </w:r>
      <w:r w:rsidR="0050060C" w:rsidRPr="0050060C">
        <w:rPr>
          <w:rFonts w:ascii="Calibri" w:eastAsia="Georgia" w:hAnsi="Calibri" w:cs="Calibri"/>
          <w:lang w:val="nl-BE"/>
        </w:rPr>
        <w:t xml:space="preserve"> </w:t>
      </w:r>
      <w:r w:rsidRPr="0050060C">
        <w:rPr>
          <w:rFonts w:ascii="Calibri" w:eastAsia="Georgia" w:hAnsi="Calibri" w:cs="Calibri"/>
          <w:lang w:val="nl-BE"/>
        </w:rPr>
        <w:t>niet</w:t>
      </w:r>
      <w:r w:rsidR="0050060C" w:rsidRPr="0050060C">
        <w:rPr>
          <w:rFonts w:ascii="Calibri" w:eastAsia="Georgia" w:hAnsi="Calibri" w:cs="Calibri"/>
          <w:lang w:val="nl-BE"/>
        </w:rPr>
        <w:t xml:space="preserve"> </w:t>
      </w:r>
      <w:r w:rsidRPr="0050060C">
        <w:rPr>
          <w:rFonts w:ascii="Calibri" w:eastAsia="Georgia" w:hAnsi="Calibri" w:cs="Calibri"/>
          <w:lang w:val="nl-BE"/>
        </w:rPr>
        <w:t>teruggezonden mogen worden naar een land waar hun leven in gevaar is.</w:t>
      </w:r>
    </w:p>
    <w:p w:rsidR="00285A7B" w:rsidRPr="0050060C" w:rsidRDefault="00000000">
      <w:pPr>
        <w:pStyle w:val="Corpsdetexte"/>
        <w:spacing w:before="3" w:line="276" w:lineRule="auto"/>
        <w:ind w:right="106"/>
        <w:rPr>
          <w:rFonts w:ascii="Calibri" w:eastAsia="Georgia" w:hAnsi="Calibri" w:cs="Calibri"/>
          <w:lang w:val="nl-BE"/>
        </w:rPr>
      </w:pPr>
      <w:r w:rsidRPr="0050060C">
        <w:rPr>
          <w:rFonts w:ascii="Calibri" w:eastAsia="Georgia" w:hAnsi="Calibri" w:cs="Calibri"/>
          <w:lang w:val="nl-BE"/>
        </w:rPr>
        <w:t>Evangelische christenen steunen dan ook alle initiatieven die de overheid onderneemt om vluchtelingen op te nemen en te ondersteunen.</w:t>
      </w:r>
      <w:r w:rsidR="0050060C" w:rsidRPr="0050060C">
        <w:rPr>
          <w:rFonts w:ascii="Calibri" w:eastAsia="Georgia" w:hAnsi="Calibri" w:cs="Calibri"/>
          <w:lang w:val="nl-BE"/>
        </w:rPr>
        <w:t xml:space="preserve"> </w:t>
      </w:r>
      <w:r w:rsidRPr="0050060C">
        <w:rPr>
          <w:rFonts w:ascii="Calibri" w:eastAsia="Georgia" w:hAnsi="Calibri" w:cs="Calibri"/>
          <w:lang w:val="nl-BE"/>
        </w:rPr>
        <w:t>In</w:t>
      </w:r>
      <w:r w:rsidR="0050060C" w:rsidRPr="0050060C">
        <w:rPr>
          <w:rFonts w:ascii="Calibri" w:eastAsia="Georgia" w:hAnsi="Calibri" w:cs="Calibri"/>
          <w:lang w:val="nl-BE"/>
        </w:rPr>
        <w:t xml:space="preserve"> </w:t>
      </w:r>
      <w:r w:rsidRPr="0050060C">
        <w:rPr>
          <w:rFonts w:ascii="Calibri" w:eastAsia="Georgia" w:hAnsi="Calibri" w:cs="Calibri"/>
          <w:lang w:val="nl-BE"/>
        </w:rPr>
        <w:t>de</w:t>
      </w:r>
      <w:r w:rsidR="0050060C" w:rsidRPr="0050060C">
        <w:rPr>
          <w:rFonts w:ascii="Calibri" w:eastAsia="Georgia" w:hAnsi="Calibri" w:cs="Calibri"/>
          <w:lang w:val="nl-BE"/>
        </w:rPr>
        <w:t xml:space="preserve"> </w:t>
      </w:r>
      <w:r w:rsidRPr="0050060C">
        <w:rPr>
          <w:rFonts w:ascii="Calibri" w:eastAsia="Georgia" w:hAnsi="Calibri" w:cs="Calibri"/>
          <w:lang w:val="nl-BE"/>
        </w:rPr>
        <w:t>eigen kerken zal men zich er ook zoveel mogelijk voor inzetten mensen gastvrij te ontvangen.</w:t>
      </w:r>
    </w:p>
    <w:p w:rsidR="00285A7B" w:rsidRPr="00751B20" w:rsidRDefault="00000000" w:rsidP="00751B20">
      <w:pPr>
        <w:pStyle w:val="Corpsdetexte"/>
        <w:spacing w:before="2" w:line="276" w:lineRule="auto"/>
        <w:ind w:right="107"/>
        <w:rPr>
          <w:rFonts w:ascii="Calibri" w:eastAsia="Georgia" w:hAnsi="Calibri" w:cs="Calibri"/>
          <w:lang w:val="fr-FR"/>
        </w:rPr>
      </w:pPr>
      <w:r w:rsidRPr="00751B20">
        <w:rPr>
          <w:rFonts w:ascii="Calibri" w:eastAsia="Georgia" w:hAnsi="Calibri" w:cs="Calibri"/>
          <w:lang w:val="fr-FR"/>
        </w:rPr>
        <w:t xml:space="preserve">Op </w:t>
      </w:r>
      <w:proofErr w:type="spellStart"/>
      <w:r w:rsidRPr="00751B20">
        <w:rPr>
          <w:rFonts w:ascii="Calibri" w:eastAsia="Georgia" w:hAnsi="Calibri" w:cs="Calibri"/>
          <w:lang w:val="fr-FR"/>
        </w:rPr>
        <w:t>internationaal</w:t>
      </w:r>
      <w:proofErr w:type="spellEnd"/>
      <w:r w:rsidRPr="00751B20">
        <w:rPr>
          <w:rFonts w:ascii="Calibri" w:eastAsia="Georgia" w:hAnsi="Calibri" w:cs="Calibri"/>
          <w:lang w:val="fr-FR"/>
        </w:rPr>
        <w:t xml:space="preserve"> niveau </w:t>
      </w:r>
      <w:proofErr w:type="spellStart"/>
      <w:r w:rsidRPr="00751B20">
        <w:rPr>
          <w:rFonts w:ascii="Calibri" w:eastAsia="Georgia" w:hAnsi="Calibri" w:cs="Calibri"/>
          <w:lang w:val="fr-FR"/>
        </w:rPr>
        <w:t>moet</w:t>
      </w:r>
      <w:proofErr w:type="spellEnd"/>
      <w:r w:rsidRPr="00751B20">
        <w:rPr>
          <w:rFonts w:ascii="Calibri" w:eastAsia="Georgia" w:hAnsi="Calibri" w:cs="Calibri"/>
          <w:lang w:val="fr-FR"/>
        </w:rPr>
        <w:t xml:space="preserve"> België dan ook voortgaan te pleiten </w:t>
      </w:r>
      <w:proofErr w:type="spellStart"/>
      <w:r w:rsidRPr="00751B20">
        <w:rPr>
          <w:rFonts w:ascii="Calibri" w:eastAsia="Georgia" w:hAnsi="Calibri" w:cs="Calibri"/>
          <w:lang w:val="fr-FR"/>
        </w:rPr>
        <w:t>voor</w:t>
      </w:r>
      <w:proofErr w:type="spellEnd"/>
      <w:r w:rsidRPr="00751B20">
        <w:rPr>
          <w:rFonts w:ascii="Calibri" w:eastAsia="Georgia" w:hAnsi="Calibri" w:cs="Calibri"/>
          <w:lang w:val="fr-FR"/>
        </w:rPr>
        <w:t xml:space="preserve"> de </w:t>
      </w:r>
      <w:proofErr w:type="spellStart"/>
      <w:r w:rsidRPr="00751B20">
        <w:rPr>
          <w:rFonts w:ascii="Calibri" w:eastAsia="Georgia" w:hAnsi="Calibri" w:cs="Calibri"/>
          <w:lang w:val="fr-FR"/>
        </w:rPr>
        <w:t>volgende</w:t>
      </w:r>
      <w:proofErr w:type="spellEnd"/>
      <w:r w:rsidRPr="00751B20">
        <w:rPr>
          <w:rFonts w:ascii="Calibri" w:eastAsia="Georgia" w:hAnsi="Calibri" w:cs="Calibri"/>
          <w:lang w:val="fr-FR"/>
        </w:rPr>
        <w:t xml:space="preserve"> </w:t>
      </w:r>
      <w:proofErr w:type="spellStart"/>
      <w:r w:rsidRPr="00751B20">
        <w:rPr>
          <w:rFonts w:ascii="Calibri" w:eastAsia="Georgia" w:hAnsi="Calibri" w:cs="Calibri"/>
          <w:lang w:val="fr-FR"/>
        </w:rPr>
        <w:t>punten</w:t>
      </w:r>
      <w:proofErr w:type="spellEnd"/>
      <w:r w:rsidRPr="00751B20">
        <w:rPr>
          <w:rFonts w:ascii="Calibri" w:eastAsia="Georgia" w:hAnsi="Calibri" w:cs="Calibri"/>
          <w:lang w:val="fr-FR"/>
        </w:rPr>
        <w:t>.</w:t>
      </w:r>
    </w:p>
    <w:p w:rsidR="00285A7B" w:rsidRPr="00751B20" w:rsidRDefault="00000000" w:rsidP="0050060C">
      <w:pPr>
        <w:pStyle w:val="Paragraphedeliste"/>
        <w:tabs>
          <w:tab w:val="left" w:pos="462"/>
        </w:tabs>
        <w:spacing w:before="100" w:line="273" w:lineRule="auto"/>
        <w:ind w:right="106" w:firstLine="0"/>
        <w:rPr>
          <w:rFonts w:ascii="Calibri" w:eastAsia="Georgia" w:hAnsi="Calibri" w:cs="Calibri"/>
          <w:sz w:val="24"/>
          <w:szCs w:val="24"/>
          <w:lang w:val="nl-BE"/>
        </w:rPr>
      </w:pPr>
      <w:r w:rsidRPr="00751B20">
        <w:rPr>
          <w:rFonts w:ascii="Calibri" w:eastAsia="Georgia" w:hAnsi="Calibri" w:cs="Calibri"/>
          <w:sz w:val="24"/>
          <w:szCs w:val="24"/>
          <w:lang w:val="nl-BE"/>
        </w:rPr>
        <w:t>1. Het is nodig alle landen op te roepen hun inwoners, van welke levens- beschouwing dan ook, toe te laten hun land te verlaten, zeker bij gewapende conflicten.</w:t>
      </w:r>
    </w:p>
    <w:p w:rsidR="00285A7B" w:rsidRPr="0050060C" w:rsidRDefault="00000000" w:rsidP="0050060C">
      <w:pPr>
        <w:pStyle w:val="Paragraphedeliste"/>
        <w:tabs>
          <w:tab w:val="left" w:pos="462"/>
        </w:tabs>
        <w:spacing w:line="276" w:lineRule="auto"/>
        <w:ind w:right="104" w:firstLine="0"/>
        <w:rPr>
          <w:rFonts w:ascii="Calibri" w:eastAsia="Georgia" w:hAnsi="Calibri" w:cs="Calibri"/>
          <w:sz w:val="24"/>
          <w:szCs w:val="24"/>
          <w:lang w:val="nl-BE"/>
        </w:rPr>
      </w:pPr>
      <w:r w:rsidRPr="0050060C">
        <w:rPr>
          <w:rFonts w:ascii="Calibri" w:eastAsia="Georgia" w:hAnsi="Calibri" w:cs="Calibri"/>
          <w:sz w:val="24"/>
          <w:szCs w:val="24"/>
          <w:lang w:val="nl-BE"/>
        </w:rPr>
        <w:t>2. Het is nodig alle landen op te roepen inwoners</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van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andere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landen,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van welke levensbeschouwing dan ook, toe te laten voor een bezoek van beperkte duur. We erkennen dat niet</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elk</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land</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elke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immigratie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aankan.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Waar immigratie wel wordt toegelaten, moet de immigrant correct worden ontvangen.</w:t>
      </w:r>
    </w:p>
    <w:p w:rsidR="00285A7B" w:rsidRPr="0050060C" w:rsidRDefault="00000000" w:rsidP="0050060C">
      <w:pPr>
        <w:pStyle w:val="Paragraphedeliste"/>
        <w:tabs>
          <w:tab w:val="left" w:pos="462"/>
        </w:tabs>
        <w:spacing w:before="2" w:line="276" w:lineRule="auto"/>
        <w:ind w:right="105" w:firstLine="0"/>
        <w:rPr>
          <w:rFonts w:ascii="Calibri" w:eastAsia="Georgia" w:hAnsi="Calibri" w:cs="Calibri"/>
          <w:sz w:val="24"/>
          <w:szCs w:val="24"/>
          <w:lang w:val="nl-BE"/>
        </w:rPr>
      </w:pPr>
      <w:r w:rsidRPr="0050060C">
        <w:rPr>
          <w:rFonts w:ascii="Calibri" w:eastAsia="Georgia" w:hAnsi="Calibri" w:cs="Calibri"/>
          <w:sz w:val="24"/>
          <w:szCs w:val="24"/>
          <w:lang w:val="nl-BE"/>
        </w:rPr>
        <w:t>3. Als christenen pleiten we meer in het bijzonder voor het behoud van een christelijke aanwezigheid in landen waarin deze onder druk komt te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staan, zoals in het Nabije Oosten.</w:t>
      </w:r>
    </w:p>
    <w:p w:rsidR="00285A7B" w:rsidRPr="00751B20" w:rsidRDefault="00000000" w:rsidP="0050060C">
      <w:pPr>
        <w:pStyle w:val="Paragraphedeliste"/>
        <w:tabs>
          <w:tab w:val="left" w:pos="462"/>
        </w:tabs>
        <w:spacing w:before="3" w:line="273" w:lineRule="auto"/>
        <w:ind w:right="105" w:firstLine="0"/>
        <w:rPr>
          <w:rFonts w:ascii="Calibri" w:eastAsia="Georgia" w:hAnsi="Calibri" w:cs="Calibri"/>
          <w:sz w:val="24"/>
          <w:szCs w:val="24"/>
          <w:lang w:val="fr-FR"/>
        </w:rPr>
      </w:pPr>
      <w:r w:rsidRPr="00751B20">
        <w:rPr>
          <w:rFonts w:ascii="Calibri" w:eastAsia="Georgia" w:hAnsi="Calibri" w:cs="Calibri"/>
          <w:sz w:val="24"/>
          <w:szCs w:val="24"/>
          <w:lang w:val="fr-FR"/>
        </w:rPr>
        <w:t>4. Wij pleiten voor landen waar de bevolking meer wordt gerespecteerd door haar regeerders, met een basisveiligheid, een basiswelvaart, een rechtsstaat zonder corruptie.</w:t>
      </w:r>
    </w:p>
    <w:p w:rsidR="00285A7B" w:rsidRPr="00751B20" w:rsidRDefault="00000000" w:rsidP="0050060C">
      <w:pPr>
        <w:pStyle w:val="Paragraphedeliste"/>
        <w:tabs>
          <w:tab w:val="left" w:pos="462"/>
        </w:tabs>
        <w:spacing w:line="276" w:lineRule="auto"/>
        <w:ind w:right="105" w:firstLine="0"/>
        <w:rPr>
          <w:rFonts w:ascii="Calibri" w:eastAsia="Georgia" w:hAnsi="Calibri" w:cs="Calibri"/>
          <w:sz w:val="24"/>
          <w:szCs w:val="24"/>
          <w:lang w:val="fr-FR"/>
        </w:rPr>
      </w:pPr>
      <w:r w:rsidRPr="00751B20">
        <w:rPr>
          <w:rFonts w:ascii="Calibri" w:eastAsia="Georgia" w:hAnsi="Calibri" w:cs="Calibri"/>
          <w:sz w:val="24"/>
          <w:szCs w:val="24"/>
          <w:lang w:val="fr-FR"/>
        </w:rPr>
        <w:t>5. Een militair ingrijpen kan geen volledige of ultieme oplossing teweeg- brengen, noch vanuit gelovig perspectief, noch vanuit politiek perspectief. Als de Staat voor deze optie kiest, moet er vanaf het begin een plan voor de volgende, constructieve fase klaarliggen.</w:t>
      </w:r>
    </w:p>
    <w:p w:rsidR="00285A7B" w:rsidRPr="00751B20" w:rsidRDefault="00285A7B">
      <w:pPr>
        <w:pStyle w:val="Corpsdetexte"/>
        <w:spacing w:before="1"/>
        <w:ind w:left="0"/>
        <w:jc w:val="left"/>
        <w:rPr>
          <w:color w:val="000000" w:themeColor="text1"/>
          <w:sz w:val="31"/>
        </w:rPr>
      </w:pPr>
    </w:p>
    <w:p w:rsidR="00285A7B" w:rsidRPr="00751B20" w:rsidRDefault="0050060C">
      <w:pPr>
        <w:pStyle w:val="Titre1"/>
        <w:numPr>
          <w:ilvl w:val="0"/>
          <w:numId w:val="3"/>
        </w:numPr>
        <w:tabs>
          <w:tab w:val="left" w:pos="810"/>
        </w:tabs>
        <w:spacing w:before="1"/>
        <w:rPr>
          <w:b/>
          <w:bCs/>
          <w:color w:val="000000" w:themeColor="text1"/>
          <w:sz w:val="28"/>
          <w:szCs w:val="28"/>
        </w:rPr>
      </w:pPr>
      <w:r>
        <w:rPr>
          <w:b/>
          <w:bCs/>
          <w:color w:val="000000" w:themeColor="text1"/>
          <w:sz w:val="28"/>
          <w:szCs w:val="28"/>
        </w:rPr>
        <w:t>V</w:t>
      </w:r>
      <w:r w:rsidR="00000000" w:rsidRPr="00751B20">
        <w:rPr>
          <w:b/>
          <w:bCs/>
          <w:color w:val="000000" w:themeColor="text1"/>
          <w:sz w:val="28"/>
          <w:szCs w:val="28"/>
        </w:rPr>
        <w:t>ragen</w:t>
      </w:r>
    </w:p>
    <w:p w:rsidR="00285A7B" w:rsidRPr="00751B20" w:rsidRDefault="00000000">
      <w:pPr>
        <w:pStyle w:val="Corpsdetexte"/>
        <w:spacing w:before="43"/>
        <w:rPr>
          <w:rFonts w:ascii="Calibri" w:eastAsia="Georgia" w:hAnsi="Calibri" w:cs="Calibri"/>
          <w:lang w:val="fr-FR"/>
        </w:rPr>
      </w:pPr>
      <w:r w:rsidRPr="00751B20">
        <w:rPr>
          <w:rFonts w:ascii="Calibri" w:eastAsia="Georgia" w:hAnsi="Calibri" w:cs="Calibri"/>
          <w:lang w:val="fr-FR"/>
        </w:rPr>
        <w:t>Ten slotte moet nog worden nagedacht over een aantal vragen.</w:t>
      </w:r>
    </w:p>
    <w:p w:rsidR="00285A7B" w:rsidRPr="00751B20" w:rsidRDefault="00000000" w:rsidP="0050060C">
      <w:pPr>
        <w:pStyle w:val="Paragraphedeliste"/>
        <w:tabs>
          <w:tab w:val="left" w:pos="462"/>
        </w:tabs>
        <w:spacing w:before="46" w:line="273" w:lineRule="auto"/>
        <w:ind w:right="107" w:firstLine="0"/>
        <w:rPr>
          <w:rFonts w:ascii="Calibri" w:eastAsia="Georgia" w:hAnsi="Calibri" w:cs="Calibri"/>
          <w:sz w:val="24"/>
          <w:szCs w:val="24"/>
          <w:lang w:val="fr-FR"/>
        </w:rPr>
      </w:pPr>
      <w:r w:rsidRPr="00751B20">
        <w:rPr>
          <w:rFonts w:ascii="Calibri" w:eastAsia="Georgia" w:hAnsi="Calibri" w:cs="Calibri"/>
          <w:sz w:val="24"/>
          <w:szCs w:val="24"/>
          <w:lang w:val="fr-FR"/>
        </w:rPr>
        <w:t xml:space="preserve">1. Hoe kunnen we de integratie van nieuwkomers bevorderen, niet alleen van onze kant, maar ook van hun kant, zodat er zich geen etnische concentraties vormen die vroeg of laat leiden tot moeilijk te beheersen </w:t>
      </w:r>
      <w:proofErr w:type="gramStart"/>
      <w:r w:rsidRPr="00751B20">
        <w:rPr>
          <w:rFonts w:ascii="Calibri" w:eastAsia="Georgia" w:hAnsi="Calibri" w:cs="Calibri"/>
          <w:sz w:val="24"/>
          <w:szCs w:val="24"/>
          <w:lang w:val="fr-FR"/>
        </w:rPr>
        <w:t>spanningen?</w:t>
      </w:r>
      <w:proofErr w:type="gramEnd"/>
    </w:p>
    <w:p w:rsidR="00285A7B" w:rsidRPr="0050060C" w:rsidRDefault="00000000" w:rsidP="0050060C">
      <w:pPr>
        <w:pStyle w:val="Paragraphedeliste"/>
        <w:tabs>
          <w:tab w:val="left" w:pos="462"/>
        </w:tabs>
        <w:spacing w:line="276" w:lineRule="auto"/>
        <w:ind w:right="105" w:firstLine="0"/>
        <w:rPr>
          <w:rFonts w:ascii="Calibri" w:eastAsia="Georgia" w:hAnsi="Calibri" w:cs="Calibri"/>
          <w:sz w:val="24"/>
          <w:szCs w:val="24"/>
          <w:lang w:val="nl-BE"/>
        </w:rPr>
      </w:pPr>
      <w:r w:rsidRPr="0050060C">
        <w:rPr>
          <w:rFonts w:ascii="Calibri" w:eastAsia="Georgia" w:hAnsi="Calibri" w:cs="Calibri"/>
          <w:sz w:val="24"/>
          <w:szCs w:val="24"/>
          <w:lang w:val="nl-BE"/>
        </w:rPr>
        <w:t>2. Hoe vermijden we dat we de nieuwkomers alleen maar toevoegen aan een maatschappij</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met</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psychische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problemen,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eenzaamheid,</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burn-out,</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gebrek aan verantwoordelijkheidszin, stress? M.a.w.: hoe versterken</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we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de</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be- staande maatschappij, die in grote nood is? Kunnen nieuwkomers</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ons</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iets leren aangaande het belang van menselijke relaties t.o.v. individueel succes?</w:t>
      </w:r>
    </w:p>
    <w:p w:rsidR="00285A7B" w:rsidRPr="0050060C" w:rsidRDefault="00000000" w:rsidP="0050060C">
      <w:pPr>
        <w:pStyle w:val="Paragraphedeliste"/>
        <w:tabs>
          <w:tab w:val="left" w:pos="462"/>
        </w:tabs>
        <w:spacing w:before="2" w:line="276" w:lineRule="auto"/>
        <w:ind w:right="105" w:firstLine="0"/>
        <w:rPr>
          <w:rFonts w:ascii="Calibri" w:eastAsia="Georgia" w:hAnsi="Calibri" w:cs="Calibri"/>
          <w:sz w:val="24"/>
          <w:szCs w:val="24"/>
          <w:lang w:val="nl-BE"/>
        </w:rPr>
      </w:pPr>
      <w:r w:rsidRPr="00751B20">
        <w:rPr>
          <w:rFonts w:ascii="Calibri" w:eastAsia="Georgia" w:hAnsi="Calibri" w:cs="Calibri"/>
          <w:sz w:val="24"/>
          <w:szCs w:val="24"/>
          <w:lang w:val="fr-FR"/>
        </w:rPr>
        <w:t xml:space="preserve">3. Hoe houden we ons welvaartsniveau op voldoende </w:t>
      </w:r>
      <w:proofErr w:type="gramStart"/>
      <w:r w:rsidRPr="00751B20">
        <w:rPr>
          <w:rFonts w:ascii="Calibri" w:eastAsia="Georgia" w:hAnsi="Calibri" w:cs="Calibri"/>
          <w:sz w:val="24"/>
          <w:szCs w:val="24"/>
          <w:lang w:val="fr-FR"/>
        </w:rPr>
        <w:t>peil?</w:t>
      </w:r>
      <w:proofErr w:type="gramEnd"/>
      <w:r w:rsidRPr="00751B20">
        <w:rPr>
          <w:rFonts w:ascii="Calibri" w:eastAsia="Georgia" w:hAnsi="Calibri" w:cs="Calibri"/>
          <w:sz w:val="24"/>
          <w:szCs w:val="24"/>
          <w:lang w:val="fr-FR"/>
        </w:rPr>
        <w:t xml:space="preserve"> Alhoewel dit welvaartsniveau voor een christen geen doel op zich is (en zeker niet als het met onaanvaardbare middelen wordt bereikt), moet toch ermee rekening worden gehouden dat als dat zakt, het nog steeds hoog genoeg zal zijn om migranten aan te trekken, maar dat het objectief gezien moeilijker zal zijn om oplossingen te bedenken. We moeten een eerlijke en rechtvaardige </w:t>
      </w:r>
      <w:r w:rsidRPr="00751B20">
        <w:rPr>
          <w:rFonts w:ascii="Calibri" w:eastAsia="Georgia" w:hAnsi="Calibri" w:cs="Calibri"/>
          <w:sz w:val="24"/>
          <w:szCs w:val="24"/>
          <w:lang w:val="fr-FR"/>
        </w:rPr>
        <w:lastRenderedPageBreak/>
        <w:t xml:space="preserve">handel bevorderen om de nood in ontwikkelingslanden (en dus de behoefte die er wordt gevoeld om te vluchten) te verminderen. </w:t>
      </w:r>
      <w:r w:rsidRPr="0050060C">
        <w:rPr>
          <w:rFonts w:ascii="Calibri" w:eastAsia="Georgia" w:hAnsi="Calibri" w:cs="Calibri"/>
          <w:sz w:val="24"/>
          <w:szCs w:val="24"/>
          <w:lang w:val="nl-BE"/>
        </w:rPr>
        <w:t>Ontwikkelingshulp</w:t>
      </w:r>
      <w:r w:rsidR="0050060C" w:rsidRPr="0050060C">
        <w:rPr>
          <w:rFonts w:ascii="Calibri" w:eastAsia="Georgia" w:hAnsi="Calibri" w:cs="Calibri"/>
          <w:sz w:val="24"/>
          <w:szCs w:val="24"/>
          <w:lang w:val="nl-BE"/>
        </w:rPr>
        <w:t xml:space="preserve"> </w:t>
      </w:r>
      <w:r w:rsidRPr="0050060C">
        <w:rPr>
          <w:rFonts w:ascii="Calibri" w:eastAsia="Georgia" w:hAnsi="Calibri" w:cs="Calibri"/>
          <w:sz w:val="24"/>
          <w:szCs w:val="24"/>
          <w:lang w:val="nl-BE"/>
        </w:rPr>
        <w:t>die gericht is op welbepaalde regio’s om de spanning te verminderen, is moreel niet verwerpelijk.</w:t>
      </w:r>
    </w:p>
    <w:p w:rsidR="00285A7B" w:rsidRPr="00751B20" w:rsidRDefault="00000000" w:rsidP="0050060C">
      <w:pPr>
        <w:pStyle w:val="Paragraphedeliste"/>
        <w:tabs>
          <w:tab w:val="left" w:pos="462"/>
        </w:tabs>
        <w:spacing w:before="4" w:line="273" w:lineRule="auto"/>
        <w:ind w:right="108" w:firstLine="0"/>
        <w:rPr>
          <w:rFonts w:ascii="Calibri" w:eastAsia="Georgia" w:hAnsi="Calibri" w:cs="Calibri"/>
          <w:sz w:val="24"/>
          <w:szCs w:val="24"/>
          <w:lang w:val="fr-FR"/>
        </w:rPr>
      </w:pPr>
      <w:r w:rsidRPr="00751B20">
        <w:rPr>
          <w:rFonts w:ascii="Calibri" w:eastAsia="Georgia" w:hAnsi="Calibri" w:cs="Calibri"/>
          <w:sz w:val="24"/>
          <w:szCs w:val="24"/>
          <w:lang w:val="fr-FR"/>
        </w:rPr>
        <w:t xml:space="preserve">4. Hoe vermijden we dat bepaalde groepen migranten hun levenswijze opdringen aan de autochtone bevolking en andere groepen </w:t>
      </w:r>
      <w:proofErr w:type="gramStart"/>
      <w:r w:rsidRPr="00751B20">
        <w:rPr>
          <w:rFonts w:ascii="Calibri" w:eastAsia="Georgia" w:hAnsi="Calibri" w:cs="Calibri"/>
          <w:sz w:val="24"/>
          <w:szCs w:val="24"/>
          <w:lang w:val="fr-FR"/>
        </w:rPr>
        <w:t>migranten?</w:t>
      </w:r>
      <w:proofErr w:type="gramEnd"/>
    </w:p>
    <w:sectPr w:rsidR="00285A7B" w:rsidRPr="00751B20">
      <w:headerReference w:type="default" r:id="rId7"/>
      <w:pgSz w:w="11910" w:h="16840"/>
      <w:pgMar w:top="940" w:right="740" w:bottom="280" w:left="160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E12" w:rsidRDefault="00192E12">
      <w:r>
        <w:separator/>
      </w:r>
    </w:p>
  </w:endnote>
  <w:endnote w:type="continuationSeparator" w:id="0">
    <w:p w:rsidR="00192E12" w:rsidRDefault="0019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altName w:val="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E12" w:rsidRDefault="00192E12">
      <w:r>
        <w:separator/>
      </w:r>
    </w:p>
  </w:footnote>
  <w:footnote w:type="continuationSeparator" w:id="0">
    <w:p w:rsidR="00192E12" w:rsidRDefault="0019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7B" w:rsidRDefault="00285A7B">
    <w:pPr>
      <w:pStyle w:val="Corpsdetex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30B6F"/>
    <w:multiLevelType w:val="hybridMultilevel"/>
    <w:tmpl w:val="86D41B66"/>
    <w:lvl w:ilvl="0" w:tplc="9E1C3DE0">
      <w:start w:val="1"/>
      <w:numFmt w:val="upperLetter"/>
      <w:lvlText w:val="%1."/>
      <w:lvlJc w:val="left"/>
      <w:pPr>
        <w:ind w:left="462" w:hanging="360"/>
      </w:pPr>
      <w:rPr>
        <w:rFonts w:hint="default"/>
        <w:color w:val="000000" w:themeColor="text1"/>
        <w:spacing w:val="-1"/>
        <w:w w:val="99"/>
        <w:sz w:val="26"/>
        <w:szCs w:val="26"/>
        <w:lang w:val="nl-NL" w:eastAsia="en-US" w:bidi="ar-SA"/>
      </w:rPr>
    </w:lvl>
    <w:lvl w:ilvl="1" w:tplc="A9D0127C">
      <w:numFmt w:val="bullet"/>
      <w:lvlText w:val="•"/>
      <w:lvlJc w:val="left"/>
      <w:pPr>
        <w:ind w:left="1694" w:hanging="708"/>
      </w:pPr>
      <w:rPr>
        <w:rFonts w:hint="default"/>
        <w:lang w:val="nl-NL" w:eastAsia="en-US" w:bidi="ar-SA"/>
      </w:rPr>
    </w:lvl>
    <w:lvl w:ilvl="2" w:tplc="7F9C2CB2">
      <w:numFmt w:val="bullet"/>
      <w:lvlText w:val="•"/>
      <w:lvlJc w:val="left"/>
      <w:pPr>
        <w:ind w:left="2569" w:hanging="708"/>
      </w:pPr>
      <w:rPr>
        <w:rFonts w:hint="default"/>
        <w:lang w:val="nl-NL" w:eastAsia="en-US" w:bidi="ar-SA"/>
      </w:rPr>
    </w:lvl>
    <w:lvl w:ilvl="3" w:tplc="2AF2FFC0">
      <w:numFmt w:val="bullet"/>
      <w:lvlText w:val="•"/>
      <w:lvlJc w:val="left"/>
      <w:pPr>
        <w:ind w:left="3443" w:hanging="708"/>
      </w:pPr>
      <w:rPr>
        <w:rFonts w:hint="default"/>
        <w:lang w:val="nl-NL" w:eastAsia="en-US" w:bidi="ar-SA"/>
      </w:rPr>
    </w:lvl>
    <w:lvl w:ilvl="4" w:tplc="0AEC7CFA">
      <w:numFmt w:val="bullet"/>
      <w:lvlText w:val="•"/>
      <w:lvlJc w:val="left"/>
      <w:pPr>
        <w:ind w:left="4318" w:hanging="708"/>
      </w:pPr>
      <w:rPr>
        <w:rFonts w:hint="default"/>
        <w:lang w:val="nl-NL" w:eastAsia="en-US" w:bidi="ar-SA"/>
      </w:rPr>
    </w:lvl>
    <w:lvl w:ilvl="5" w:tplc="E49CDB48">
      <w:numFmt w:val="bullet"/>
      <w:lvlText w:val="•"/>
      <w:lvlJc w:val="left"/>
      <w:pPr>
        <w:ind w:left="5193" w:hanging="708"/>
      </w:pPr>
      <w:rPr>
        <w:rFonts w:hint="default"/>
        <w:lang w:val="nl-NL" w:eastAsia="en-US" w:bidi="ar-SA"/>
      </w:rPr>
    </w:lvl>
    <w:lvl w:ilvl="6" w:tplc="10FE20D2">
      <w:numFmt w:val="bullet"/>
      <w:lvlText w:val="•"/>
      <w:lvlJc w:val="left"/>
      <w:pPr>
        <w:ind w:left="6067" w:hanging="708"/>
      </w:pPr>
      <w:rPr>
        <w:rFonts w:hint="default"/>
        <w:lang w:val="nl-NL" w:eastAsia="en-US" w:bidi="ar-SA"/>
      </w:rPr>
    </w:lvl>
    <w:lvl w:ilvl="7" w:tplc="74BE00B8">
      <w:numFmt w:val="bullet"/>
      <w:lvlText w:val="•"/>
      <w:lvlJc w:val="left"/>
      <w:pPr>
        <w:ind w:left="6942" w:hanging="708"/>
      </w:pPr>
      <w:rPr>
        <w:rFonts w:hint="default"/>
        <w:lang w:val="nl-NL" w:eastAsia="en-US" w:bidi="ar-SA"/>
      </w:rPr>
    </w:lvl>
    <w:lvl w:ilvl="8" w:tplc="066825BA">
      <w:numFmt w:val="bullet"/>
      <w:lvlText w:val="•"/>
      <w:lvlJc w:val="left"/>
      <w:pPr>
        <w:ind w:left="7817" w:hanging="708"/>
      </w:pPr>
      <w:rPr>
        <w:rFonts w:hint="default"/>
        <w:lang w:val="nl-NL" w:eastAsia="en-US" w:bidi="ar-SA"/>
      </w:rPr>
    </w:lvl>
  </w:abstractNum>
  <w:abstractNum w:abstractNumId="1" w15:restartNumberingAfterBreak="0">
    <w:nsid w:val="57FE7477"/>
    <w:multiLevelType w:val="hybridMultilevel"/>
    <w:tmpl w:val="72720B5E"/>
    <w:lvl w:ilvl="0" w:tplc="80801A7C">
      <w:numFmt w:val="bullet"/>
      <w:lvlText w:val=""/>
      <w:lvlJc w:val="left"/>
      <w:pPr>
        <w:ind w:left="102" w:hanging="360"/>
      </w:pPr>
      <w:rPr>
        <w:rFonts w:ascii="Symbol" w:eastAsia="Symbol" w:hAnsi="Symbol" w:cs="Symbol" w:hint="default"/>
        <w:w w:val="100"/>
        <w:sz w:val="24"/>
        <w:szCs w:val="24"/>
        <w:lang w:val="nl-NL" w:eastAsia="en-US" w:bidi="ar-SA"/>
      </w:rPr>
    </w:lvl>
    <w:lvl w:ilvl="1" w:tplc="818C51D0">
      <w:numFmt w:val="bullet"/>
      <w:lvlText w:val="•"/>
      <w:lvlJc w:val="left"/>
      <w:pPr>
        <w:ind w:left="1046" w:hanging="360"/>
      </w:pPr>
      <w:rPr>
        <w:rFonts w:hint="default"/>
        <w:lang w:val="nl-NL" w:eastAsia="en-US" w:bidi="ar-SA"/>
      </w:rPr>
    </w:lvl>
    <w:lvl w:ilvl="2" w:tplc="FE6AACCE">
      <w:numFmt w:val="bullet"/>
      <w:lvlText w:val="•"/>
      <w:lvlJc w:val="left"/>
      <w:pPr>
        <w:ind w:left="1993" w:hanging="360"/>
      </w:pPr>
      <w:rPr>
        <w:rFonts w:hint="default"/>
        <w:lang w:val="nl-NL" w:eastAsia="en-US" w:bidi="ar-SA"/>
      </w:rPr>
    </w:lvl>
    <w:lvl w:ilvl="3" w:tplc="D9760644">
      <w:numFmt w:val="bullet"/>
      <w:lvlText w:val="•"/>
      <w:lvlJc w:val="left"/>
      <w:pPr>
        <w:ind w:left="2939" w:hanging="360"/>
      </w:pPr>
      <w:rPr>
        <w:rFonts w:hint="default"/>
        <w:lang w:val="nl-NL" w:eastAsia="en-US" w:bidi="ar-SA"/>
      </w:rPr>
    </w:lvl>
    <w:lvl w:ilvl="4" w:tplc="B9C67D84">
      <w:numFmt w:val="bullet"/>
      <w:lvlText w:val="•"/>
      <w:lvlJc w:val="left"/>
      <w:pPr>
        <w:ind w:left="3886" w:hanging="360"/>
      </w:pPr>
      <w:rPr>
        <w:rFonts w:hint="default"/>
        <w:lang w:val="nl-NL" w:eastAsia="en-US" w:bidi="ar-SA"/>
      </w:rPr>
    </w:lvl>
    <w:lvl w:ilvl="5" w:tplc="98BAB584">
      <w:numFmt w:val="bullet"/>
      <w:lvlText w:val="•"/>
      <w:lvlJc w:val="left"/>
      <w:pPr>
        <w:ind w:left="4833" w:hanging="360"/>
      </w:pPr>
      <w:rPr>
        <w:rFonts w:hint="default"/>
        <w:lang w:val="nl-NL" w:eastAsia="en-US" w:bidi="ar-SA"/>
      </w:rPr>
    </w:lvl>
    <w:lvl w:ilvl="6" w:tplc="33F0CB96">
      <w:numFmt w:val="bullet"/>
      <w:lvlText w:val="•"/>
      <w:lvlJc w:val="left"/>
      <w:pPr>
        <w:ind w:left="5779" w:hanging="360"/>
      </w:pPr>
      <w:rPr>
        <w:rFonts w:hint="default"/>
        <w:lang w:val="nl-NL" w:eastAsia="en-US" w:bidi="ar-SA"/>
      </w:rPr>
    </w:lvl>
    <w:lvl w:ilvl="7" w:tplc="D6FC20AA">
      <w:numFmt w:val="bullet"/>
      <w:lvlText w:val="•"/>
      <w:lvlJc w:val="left"/>
      <w:pPr>
        <w:ind w:left="6726" w:hanging="360"/>
      </w:pPr>
      <w:rPr>
        <w:rFonts w:hint="default"/>
        <w:lang w:val="nl-NL" w:eastAsia="en-US" w:bidi="ar-SA"/>
      </w:rPr>
    </w:lvl>
    <w:lvl w:ilvl="8" w:tplc="A0AC5386">
      <w:numFmt w:val="bullet"/>
      <w:lvlText w:val="•"/>
      <w:lvlJc w:val="left"/>
      <w:pPr>
        <w:ind w:left="7673" w:hanging="360"/>
      </w:pPr>
      <w:rPr>
        <w:rFonts w:hint="default"/>
        <w:lang w:val="nl-NL" w:eastAsia="en-US" w:bidi="ar-SA"/>
      </w:rPr>
    </w:lvl>
  </w:abstractNum>
  <w:abstractNum w:abstractNumId="2" w15:restartNumberingAfterBreak="0">
    <w:nsid w:val="5A8734A8"/>
    <w:multiLevelType w:val="hybridMultilevel"/>
    <w:tmpl w:val="A0C88E06"/>
    <w:lvl w:ilvl="0" w:tplc="040C0015">
      <w:start w:val="1"/>
      <w:numFmt w:val="upperLetter"/>
      <w:lvlText w:val="%1."/>
      <w:lvlJc w:val="left"/>
      <w:pPr>
        <w:ind w:left="822" w:hanging="360"/>
      </w:pPr>
    </w:lvl>
    <w:lvl w:ilvl="1" w:tplc="040C0019" w:tentative="1">
      <w:start w:val="1"/>
      <w:numFmt w:val="lowerLetter"/>
      <w:lvlText w:val="%2."/>
      <w:lvlJc w:val="left"/>
      <w:pPr>
        <w:ind w:left="1542" w:hanging="360"/>
      </w:pPr>
    </w:lvl>
    <w:lvl w:ilvl="2" w:tplc="040C001B" w:tentative="1">
      <w:start w:val="1"/>
      <w:numFmt w:val="lowerRoman"/>
      <w:lvlText w:val="%3."/>
      <w:lvlJc w:val="right"/>
      <w:pPr>
        <w:ind w:left="2262" w:hanging="180"/>
      </w:pPr>
    </w:lvl>
    <w:lvl w:ilvl="3" w:tplc="040C000F" w:tentative="1">
      <w:start w:val="1"/>
      <w:numFmt w:val="decimal"/>
      <w:lvlText w:val="%4."/>
      <w:lvlJc w:val="left"/>
      <w:pPr>
        <w:ind w:left="2982" w:hanging="360"/>
      </w:pPr>
    </w:lvl>
    <w:lvl w:ilvl="4" w:tplc="040C0019" w:tentative="1">
      <w:start w:val="1"/>
      <w:numFmt w:val="lowerLetter"/>
      <w:lvlText w:val="%5."/>
      <w:lvlJc w:val="left"/>
      <w:pPr>
        <w:ind w:left="3702" w:hanging="360"/>
      </w:pPr>
    </w:lvl>
    <w:lvl w:ilvl="5" w:tplc="040C001B" w:tentative="1">
      <w:start w:val="1"/>
      <w:numFmt w:val="lowerRoman"/>
      <w:lvlText w:val="%6."/>
      <w:lvlJc w:val="right"/>
      <w:pPr>
        <w:ind w:left="4422" w:hanging="180"/>
      </w:pPr>
    </w:lvl>
    <w:lvl w:ilvl="6" w:tplc="040C000F" w:tentative="1">
      <w:start w:val="1"/>
      <w:numFmt w:val="decimal"/>
      <w:lvlText w:val="%7."/>
      <w:lvlJc w:val="left"/>
      <w:pPr>
        <w:ind w:left="5142" w:hanging="360"/>
      </w:pPr>
    </w:lvl>
    <w:lvl w:ilvl="7" w:tplc="040C0019" w:tentative="1">
      <w:start w:val="1"/>
      <w:numFmt w:val="lowerLetter"/>
      <w:lvlText w:val="%8."/>
      <w:lvlJc w:val="left"/>
      <w:pPr>
        <w:ind w:left="5862" w:hanging="360"/>
      </w:pPr>
    </w:lvl>
    <w:lvl w:ilvl="8" w:tplc="040C001B" w:tentative="1">
      <w:start w:val="1"/>
      <w:numFmt w:val="lowerRoman"/>
      <w:lvlText w:val="%9."/>
      <w:lvlJc w:val="right"/>
      <w:pPr>
        <w:ind w:left="6582" w:hanging="180"/>
      </w:pPr>
    </w:lvl>
  </w:abstractNum>
  <w:abstractNum w:abstractNumId="3" w15:restartNumberingAfterBreak="0">
    <w:nsid w:val="7E183D9B"/>
    <w:multiLevelType w:val="hybridMultilevel"/>
    <w:tmpl w:val="279CDF8E"/>
    <w:lvl w:ilvl="0" w:tplc="054C7EB2">
      <w:numFmt w:val="bullet"/>
      <w:lvlText w:val="•"/>
      <w:lvlJc w:val="left"/>
      <w:pPr>
        <w:ind w:left="102" w:hanging="708"/>
      </w:pPr>
      <w:rPr>
        <w:rFonts w:ascii="Cambria" w:eastAsia="Cambria" w:hAnsi="Cambria" w:cs="Cambria" w:hint="default"/>
        <w:w w:val="103"/>
        <w:sz w:val="24"/>
        <w:szCs w:val="24"/>
        <w:lang w:val="nl-NL" w:eastAsia="en-US" w:bidi="ar-SA"/>
      </w:rPr>
    </w:lvl>
    <w:lvl w:ilvl="1" w:tplc="11CAEDDA">
      <w:numFmt w:val="bullet"/>
      <w:lvlText w:val="•"/>
      <w:lvlJc w:val="left"/>
      <w:pPr>
        <w:ind w:left="1046" w:hanging="708"/>
      </w:pPr>
      <w:rPr>
        <w:rFonts w:hint="default"/>
        <w:lang w:val="nl-NL" w:eastAsia="en-US" w:bidi="ar-SA"/>
      </w:rPr>
    </w:lvl>
    <w:lvl w:ilvl="2" w:tplc="441C664C">
      <w:numFmt w:val="bullet"/>
      <w:lvlText w:val="•"/>
      <w:lvlJc w:val="left"/>
      <w:pPr>
        <w:ind w:left="1993" w:hanging="708"/>
      </w:pPr>
      <w:rPr>
        <w:rFonts w:hint="default"/>
        <w:lang w:val="nl-NL" w:eastAsia="en-US" w:bidi="ar-SA"/>
      </w:rPr>
    </w:lvl>
    <w:lvl w:ilvl="3" w:tplc="F3F8347C">
      <w:numFmt w:val="bullet"/>
      <w:lvlText w:val="•"/>
      <w:lvlJc w:val="left"/>
      <w:pPr>
        <w:ind w:left="2939" w:hanging="708"/>
      </w:pPr>
      <w:rPr>
        <w:rFonts w:hint="default"/>
        <w:lang w:val="nl-NL" w:eastAsia="en-US" w:bidi="ar-SA"/>
      </w:rPr>
    </w:lvl>
    <w:lvl w:ilvl="4" w:tplc="CB7831F6">
      <w:numFmt w:val="bullet"/>
      <w:lvlText w:val="•"/>
      <w:lvlJc w:val="left"/>
      <w:pPr>
        <w:ind w:left="3886" w:hanging="708"/>
      </w:pPr>
      <w:rPr>
        <w:rFonts w:hint="default"/>
        <w:lang w:val="nl-NL" w:eastAsia="en-US" w:bidi="ar-SA"/>
      </w:rPr>
    </w:lvl>
    <w:lvl w:ilvl="5" w:tplc="000C2D9E">
      <w:numFmt w:val="bullet"/>
      <w:lvlText w:val="•"/>
      <w:lvlJc w:val="left"/>
      <w:pPr>
        <w:ind w:left="4833" w:hanging="708"/>
      </w:pPr>
      <w:rPr>
        <w:rFonts w:hint="default"/>
        <w:lang w:val="nl-NL" w:eastAsia="en-US" w:bidi="ar-SA"/>
      </w:rPr>
    </w:lvl>
    <w:lvl w:ilvl="6" w:tplc="82FECD62">
      <w:numFmt w:val="bullet"/>
      <w:lvlText w:val="•"/>
      <w:lvlJc w:val="left"/>
      <w:pPr>
        <w:ind w:left="5779" w:hanging="708"/>
      </w:pPr>
      <w:rPr>
        <w:rFonts w:hint="default"/>
        <w:lang w:val="nl-NL" w:eastAsia="en-US" w:bidi="ar-SA"/>
      </w:rPr>
    </w:lvl>
    <w:lvl w:ilvl="7" w:tplc="E71A79CC">
      <w:numFmt w:val="bullet"/>
      <w:lvlText w:val="•"/>
      <w:lvlJc w:val="left"/>
      <w:pPr>
        <w:ind w:left="6726" w:hanging="708"/>
      </w:pPr>
      <w:rPr>
        <w:rFonts w:hint="default"/>
        <w:lang w:val="nl-NL" w:eastAsia="en-US" w:bidi="ar-SA"/>
      </w:rPr>
    </w:lvl>
    <w:lvl w:ilvl="8" w:tplc="E306104C">
      <w:numFmt w:val="bullet"/>
      <w:lvlText w:val="•"/>
      <w:lvlJc w:val="left"/>
      <w:pPr>
        <w:ind w:left="7673" w:hanging="708"/>
      </w:pPr>
      <w:rPr>
        <w:rFonts w:hint="default"/>
        <w:lang w:val="nl-NL" w:eastAsia="en-US" w:bidi="ar-SA"/>
      </w:rPr>
    </w:lvl>
  </w:abstractNum>
  <w:num w:numId="1" w16cid:durableId="2012758256">
    <w:abstractNumId w:val="1"/>
  </w:num>
  <w:num w:numId="2" w16cid:durableId="1239440463">
    <w:abstractNumId w:val="3"/>
  </w:num>
  <w:num w:numId="3" w16cid:durableId="1259144959">
    <w:abstractNumId w:val="0"/>
  </w:num>
  <w:num w:numId="4" w16cid:durableId="82335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7B"/>
    <w:rsid w:val="00192E12"/>
    <w:rsid w:val="00285A7B"/>
    <w:rsid w:val="00302E9F"/>
    <w:rsid w:val="0050060C"/>
    <w:rsid w:val="00751B20"/>
    <w:rsid w:val="00C14C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5D7F0"/>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paragraph" w:styleId="Titre1">
    <w:name w:val="heading 1"/>
    <w:basedOn w:val="Normal"/>
    <w:uiPriority w:val="9"/>
    <w:qFormat/>
    <w:pPr>
      <w:ind w:left="810" w:hanging="708"/>
      <w:jc w:val="both"/>
      <w:outlineLvl w:val="0"/>
    </w:pPr>
    <w:rPr>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2"/>
      <w:jc w:val="both"/>
    </w:pPr>
    <w:rPr>
      <w:sz w:val="24"/>
      <w:szCs w:val="24"/>
    </w:rPr>
  </w:style>
  <w:style w:type="paragraph" w:styleId="Titre">
    <w:name w:val="Title"/>
    <w:basedOn w:val="Normal"/>
    <w:uiPriority w:val="10"/>
    <w:qFormat/>
    <w:pPr>
      <w:spacing w:before="100"/>
      <w:ind w:left="102" w:right="110"/>
      <w:jc w:val="both"/>
    </w:pPr>
    <w:rPr>
      <w:sz w:val="32"/>
      <w:szCs w:val="32"/>
    </w:rPr>
  </w:style>
  <w:style w:type="paragraph" w:styleId="Paragraphedeliste">
    <w:name w:val="List Paragraph"/>
    <w:basedOn w:val="Normal"/>
    <w:uiPriority w:val="1"/>
    <w:qFormat/>
    <w:pPr>
      <w:spacing w:before="9"/>
      <w:ind w:left="461"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14C83"/>
    <w:pPr>
      <w:tabs>
        <w:tab w:val="center" w:pos="4536"/>
        <w:tab w:val="right" w:pos="9072"/>
      </w:tabs>
    </w:pPr>
  </w:style>
  <w:style w:type="character" w:customStyle="1" w:styleId="En-tteCar">
    <w:name w:val="En-tête Car"/>
    <w:basedOn w:val="Policepardfaut"/>
    <w:link w:val="En-tte"/>
    <w:uiPriority w:val="99"/>
    <w:rsid w:val="00C14C83"/>
    <w:rPr>
      <w:rFonts w:ascii="Cambria" w:eastAsia="Cambria" w:hAnsi="Cambria" w:cs="Cambria"/>
      <w:lang w:val="nl-NL"/>
    </w:rPr>
  </w:style>
  <w:style w:type="paragraph" w:styleId="Pieddepage">
    <w:name w:val="footer"/>
    <w:basedOn w:val="Normal"/>
    <w:link w:val="PieddepageCar"/>
    <w:uiPriority w:val="99"/>
    <w:unhideWhenUsed/>
    <w:rsid w:val="00C14C83"/>
    <w:pPr>
      <w:tabs>
        <w:tab w:val="center" w:pos="4536"/>
        <w:tab w:val="right" w:pos="9072"/>
      </w:tabs>
    </w:pPr>
  </w:style>
  <w:style w:type="character" w:customStyle="1" w:styleId="PieddepageCar">
    <w:name w:val="Pied de page Car"/>
    <w:basedOn w:val="Policepardfaut"/>
    <w:link w:val="Pieddepage"/>
    <w:uiPriority w:val="99"/>
    <w:rsid w:val="00C14C83"/>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8260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2024-12-20T18:03:00Z</dcterms:created>
  <dcterms:modified xsi:type="dcterms:W3CDTF">2024-12-20T18:03:00Z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2024-11-26T00:00:00Z</vt:filetime>
  </property>
</Properties>
</file>